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632" w:type="dxa"/>
        <w:jc w:val="center"/>
        <w:tblLook w:val="01E0" w:firstRow="1" w:lastRow="1" w:firstColumn="1" w:lastColumn="1" w:noHBand="0" w:noVBand="0"/>
      </w:tblPr>
      <w:tblGrid>
        <w:gridCol w:w="4678"/>
        <w:gridCol w:w="5954"/>
      </w:tblGrid>
      <w:tr w:rsidR="00F94DDA" w:rsidRPr="00F5213E" w14:paraId="4BF1EFF2" w14:textId="77777777" w:rsidTr="0037351D">
        <w:trPr>
          <w:trHeight w:val="992"/>
          <w:jc w:val="center"/>
        </w:trPr>
        <w:tc>
          <w:tcPr>
            <w:tcW w:w="4678" w:type="dxa"/>
            <w:hideMark/>
          </w:tcPr>
          <w:p w14:paraId="66332D4F" w14:textId="77777777" w:rsidR="00F94DDA" w:rsidRPr="00F5213E" w:rsidRDefault="00F94DDA" w:rsidP="0037351D">
            <w:pPr>
              <w:widowControl w:val="0"/>
              <w:spacing w:after="0" w:line="300" w:lineRule="atLeast"/>
              <w:jc w:val="center"/>
              <w:rPr>
                <w:rFonts w:ascii="Times New Roman" w:hAnsi="Times New Roman"/>
                <w:bCs/>
                <w:sz w:val="26"/>
                <w:szCs w:val="26"/>
              </w:rPr>
            </w:pPr>
            <w:r w:rsidRPr="00F5213E">
              <w:rPr>
                <w:rFonts w:ascii="Times New Roman" w:hAnsi="Times New Roman"/>
                <w:bCs/>
                <w:sz w:val="26"/>
                <w:szCs w:val="26"/>
              </w:rPr>
              <w:t>BỘ TƯ PHÁP</w:t>
            </w:r>
          </w:p>
          <w:p w14:paraId="545E13CD" w14:textId="77777777" w:rsidR="00F94DDA" w:rsidRPr="00F5213E" w:rsidRDefault="00F94DDA" w:rsidP="0037351D">
            <w:pPr>
              <w:widowControl w:val="0"/>
              <w:spacing w:after="0" w:line="300" w:lineRule="atLeast"/>
              <w:jc w:val="center"/>
              <w:rPr>
                <w:rFonts w:ascii="Times New Roman" w:hAnsi="Times New Roman"/>
                <w:b/>
                <w:sz w:val="26"/>
                <w:szCs w:val="26"/>
              </w:rPr>
            </w:pPr>
            <w:r w:rsidRPr="00F5213E">
              <w:rPr>
                <w:rFonts w:ascii="Times New Roman" w:hAnsi="Times New Roman"/>
                <w:b/>
                <w:sz w:val="26"/>
                <w:szCs w:val="26"/>
              </w:rPr>
              <w:t xml:space="preserve">VỤ CÔNG TÁC XÂY DỰNG </w:t>
            </w:r>
          </w:p>
          <w:p w14:paraId="382A9316" w14:textId="77777777" w:rsidR="00F94DDA" w:rsidRPr="00F5213E" w:rsidRDefault="00F94DDA" w:rsidP="0037351D">
            <w:pPr>
              <w:widowControl w:val="0"/>
              <w:spacing w:after="0" w:line="300" w:lineRule="atLeast"/>
              <w:jc w:val="center"/>
              <w:rPr>
                <w:rFonts w:ascii="Times New Roman" w:hAnsi="Times New Roman"/>
                <w:b/>
                <w:sz w:val="26"/>
                <w:szCs w:val="26"/>
              </w:rPr>
            </w:pPr>
            <w:r w:rsidRPr="00F5213E">
              <w:rPr>
                <w:rFonts w:ascii="Times New Roman" w:hAnsi="Times New Roman"/>
                <w:bCs/>
                <w:noProof/>
                <w:sz w:val="26"/>
                <w:szCs w:val="26"/>
              </w:rPr>
              <mc:AlternateContent>
                <mc:Choice Requires="wps">
                  <w:drawing>
                    <wp:anchor distT="4294967294" distB="4294967294" distL="114300" distR="114300" simplePos="0" relativeHeight="251659264" behindDoc="0" locked="0" layoutInCell="1" allowOverlap="1" wp14:anchorId="50D87EF7" wp14:editId="1C8B987C">
                      <wp:simplePos x="0" y="0"/>
                      <wp:positionH relativeFrom="column">
                        <wp:posOffset>1033145</wp:posOffset>
                      </wp:positionH>
                      <wp:positionV relativeFrom="paragraph">
                        <wp:posOffset>203446</wp:posOffset>
                      </wp:positionV>
                      <wp:extent cx="711200" cy="0"/>
                      <wp:effectExtent l="0" t="0" r="0" b="0"/>
                      <wp:wrapNone/>
                      <wp:docPr id="1297425922"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12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07E332A" id="Straight Connector 9"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81.35pt,16pt" to="137.3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"/>
                  </w:pict>
                </mc:Fallback>
              </mc:AlternateContent>
            </w:r>
            <w:r w:rsidRPr="00F5213E">
              <w:rPr>
                <w:rFonts w:ascii="Times New Roman" w:hAnsi="Times New Roman"/>
                <w:b/>
                <w:sz w:val="26"/>
                <w:szCs w:val="26"/>
              </w:rPr>
              <w:t>VĂN BẢN QUY PHẠM PHÁP LUẬT</w:t>
            </w:r>
          </w:p>
        </w:tc>
        <w:tc>
          <w:tcPr>
            <w:tcW w:w="5954" w:type="dxa"/>
            <w:hideMark/>
          </w:tcPr>
          <w:p w14:paraId="5459973F" w14:textId="77777777" w:rsidR="00F94DDA" w:rsidRPr="00F5213E" w:rsidRDefault="00F94DDA" w:rsidP="0037351D">
            <w:pPr>
              <w:widowControl w:val="0"/>
              <w:spacing w:after="0" w:line="300" w:lineRule="atLeast"/>
              <w:jc w:val="center"/>
              <w:rPr>
                <w:rFonts w:ascii="Times New Roman" w:hAnsi="Times New Roman"/>
                <w:b/>
                <w:sz w:val="26"/>
                <w:szCs w:val="26"/>
              </w:rPr>
            </w:pPr>
            <w:r w:rsidRPr="00F5213E">
              <w:rPr>
                <w:rFonts w:ascii="Times New Roman" w:hAnsi="Times New Roman"/>
                <w:b/>
                <w:sz w:val="26"/>
                <w:szCs w:val="26"/>
              </w:rPr>
              <w:t>CỘNG HOÀ XÃ HỘI CHỦ NGHĨA VIỆT NAM</w:t>
            </w:r>
          </w:p>
          <w:p w14:paraId="0C0C2714" w14:textId="77777777" w:rsidR="00F94DDA" w:rsidRPr="00F5213E" w:rsidRDefault="00F94DDA" w:rsidP="0037351D">
            <w:pPr>
              <w:widowControl w:val="0"/>
              <w:spacing w:after="0" w:line="300" w:lineRule="atLeast"/>
              <w:jc w:val="center"/>
              <w:rPr>
                <w:rFonts w:ascii="Times New Roman" w:hAnsi="Times New Roman"/>
                <w:b/>
                <w:sz w:val="26"/>
                <w:szCs w:val="26"/>
              </w:rPr>
            </w:pPr>
            <w:r w:rsidRPr="00F5213E">
              <w:rPr>
                <w:rFonts w:ascii="Times New Roman" w:hAnsi="Times New Roman"/>
                <w:b/>
                <w:sz w:val="26"/>
                <w:szCs w:val="26"/>
              </w:rPr>
              <w:t>Độc lập - Tự do - Hạnh phúc</w:t>
            </w:r>
          </w:p>
          <w:p w14:paraId="4943DFEA" w14:textId="77777777" w:rsidR="00F94DDA" w:rsidRPr="00F5213E" w:rsidRDefault="00F94DDA" w:rsidP="0037351D">
            <w:pPr>
              <w:widowControl w:val="0"/>
              <w:spacing w:after="0" w:line="300" w:lineRule="atLeast"/>
              <w:jc w:val="center"/>
              <w:rPr>
                <w:rFonts w:ascii="Times New Roman" w:hAnsi="Times New Roman"/>
                <w:b/>
                <w:i/>
                <w:sz w:val="26"/>
                <w:szCs w:val="26"/>
              </w:rPr>
            </w:pPr>
            <w:r w:rsidRPr="00F5213E">
              <w:rPr>
                <w:rFonts w:ascii="Times New Roman" w:hAnsi="Times New Roman"/>
                <w:b/>
                <w:noProof/>
                <w:sz w:val="26"/>
                <w:szCs w:val="26"/>
              </w:rPr>
              <mc:AlternateContent>
                <mc:Choice Requires="wps">
                  <w:drawing>
                    <wp:anchor distT="4294967294" distB="4294967294" distL="114300" distR="114300" simplePos="0" relativeHeight="251660288" behindDoc="0" locked="0" layoutInCell="1" allowOverlap="1" wp14:anchorId="32657CDA" wp14:editId="7A738CAF">
                      <wp:simplePos x="0" y="0"/>
                      <wp:positionH relativeFrom="column">
                        <wp:posOffset>895985</wp:posOffset>
                      </wp:positionH>
                      <wp:positionV relativeFrom="paragraph">
                        <wp:posOffset>26669</wp:posOffset>
                      </wp:positionV>
                      <wp:extent cx="2044700" cy="0"/>
                      <wp:effectExtent l="0" t="0" r="0" b="0"/>
                      <wp:wrapNone/>
                      <wp:docPr id="1092974648"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47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5F10C5F" id="Straight Connector 11"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0.55pt,2.1pt" to="231.5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"/>
                  </w:pict>
                </mc:Fallback>
              </mc:AlternateContent>
            </w:r>
          </w:p>
        </w:tc>
      </w:tr>
      <w:tr w:rsidR="00F94DDA" w:rsidRPr="00F5213E" w14:paraId="65EC2E84" w14:textId="77777777" w:rsidTr="0037351D">
        <w:trPr>
          <w:trHeight w:val="464"/>
          <w:jc w:val="center"/>
        </w:trPr>
        <w:tc>
          <w:tcPr>
            <w:tcW w:w="4678" w:type="dxa"/>
            <w:hideMark/>
          </w:tcPr>
          <w:p w14:paraId="1B8EEBE3" w14:textId="30A41B58" w:rsidR="00F94DDA" w:rsidRPr="00F5213E" w:rsidRDefault="00F94DDA" w:rsidP="0037351D">
            <w:pPr>
              <w:widowControl w:val="0"/>
              <w:spacing w:after="0" w:line="300" w:lineRule="atLeast"/>
              <w:jc w:val="center"/>
              <w:rPr>
                <w:rFonts w:ascii="Times New Roman" w:hAnsi="Times New Roman"/>
                <w:bCs/>
                <w:sz w:val="26"/>
                <w:szCs w:val="26"/>
              </w:rPr>
            </w:pPr>
            <w:r w:rsidRPr="00F5213E">
              <w:rPr>
                <w:rFonts w:ascii="Times New Roman" w:hAnsi="Times New Roman"/>
                <w:bCs/>
                <w:sz w:val="26"/>
                <w:szCs w:val="26"/>
              </w:rPr>
              <w:t>Số</w:t>
            </w:r>
            <w:r w:rsidR="00B07B39" w:rsidRPr="00F5213E">
              <w:rPr>
                <w:rFonts w:ascii="Times New Roman" w:hAnsi="Times New Roman"/>
                <w:bCs/>
                <w:sz w:val="26"/>
                <w:szCs w:val="26"/>
              </w:rPr>
              <w:t xml:space="preserve">: </w:t>
            </w:r>
            <w:r w:rsidR="00B07B39">
              <w:rPr>
                <w:rFonts w:ascii="Times New Roman" w:hAnsi="Times New Roman"/>
                <w:bCs/>
                <w:sz w:val="26"/>
                <w:szCs w:val="26"/>
              </w:rPr>
              <w:t>09</w:t>
            </w:r>
            <w:r w:rsidRPr="00F5213E">
              <w:rPr>
                <w:rFonts w:ascii="Times New Roman" w:hAnsi="Times New Roman"/>
                <w:bCs/>
                <w:sz w:val="26"/>
                <w:szCs w:val="26"/>
              </w:rPr>
              <w:t>/TTr-CTXDVBQPPL</w:t>
            </w:r>
          </w:p>
        </w:tc>
        <w:tc>
          <w:tcPr>
            <w:tcW w:w="5954" w:type="dxa"/>
            <w:hideMark/>
          </w:tcPr>
          <w:p w14:paraId="54FC1631" w14:textId="3B4AA09B" w:rsidR="00F94DDA" w:rsidRPr="00F5213E" w:rsidRDefault="00F94DDA" w:rsidP="0037351D">
            <w:pPr>
              <w:widowControl w:val="0"/>
              <w:spacing w:after="0" w:line="300" w:lineRule="atLeast"/>
              <w:jc w:val="center"/>
              <w:rPr>
                <w:rFonts w:ascii="Times New Roman" w:hAnsi="Times New Roman"/>
                <w:bCs/>
                <w:sz w:val="26"/>
                <w:szCs w:val="26"/>
              </w:rPr>
            </w:pPr>
            <w:r w:rsidRPr="00F5213E">
              <w:rPr>
                <w:rFonts w:ascii="Times New Roman" w:hAnsi="Times New Roman"/>
                <w:bCs/>
                <w:i/>
                <w:sz w:val="26"/>
                <w:szCs w:val="26"/>
              </w:rPr>
              <w:t>Hà Nội, ngày 22 tháng 6  năm 2025</w:t>
            </w:r>
          </w:p>
        </w:tc>
      </w:tr>
    </w:tbl>
    <w:p w14:paraId="30C15A31" w14:textId="77777777" w:rsidR="00F94DDA" w:rsidRPr="00F5213E" w:rsidRDefault="00F94DDA" w:rsidP="00F94DDA">
      <w:pPr>
        <w:widowControl w:val="0"/>
        <w:spacing w:before="480" w:after="0" w:line="350" w:lineRule="atLeast"/>
        <w:jc w:val="center"/>
        <w:rPr>
          <w:rFonts w:ascii="Times New Roman" w:hAnsi="Times New Roman"/>
          <w:b/>
          <w:sz w:val="28"/>
          <w:szCs w:val="28"/>
        </w:rPr>
      </w:pPr>
      <w:r w:rsidRPr="00F5213E">
        <w:rPr>
          <w:rFonts w:ascii="Times New Roman" w:hAnsi="Times New Roman"/>
          <w:b/>
          <w:sz w:val="28"/>
          <w:szCs w:val="28"/>
        </w:rPr>
        <w:t>TỜ TRÌNH</w:t>
      </w:r>
    </w:p>
    <w:p w14:paraId="04ADD449" w14:textId="6A9182F3" w:rsidR="00F94DDA" w:rsidRPr="00F5213E" w:rsidRDefault="00F94DDA" w:rsidP="00FE0B80">
      <w:pPr>
        <w:shd w:val="clear" w:color="auto" w:fill="FFFFFF"/>
        <w:spacing w:after="0" w:line="234" w:lineRule="atLeast"/>
        <w:ind w:left="720"/>
        <w:jc w:val="center"/>
        <w:rPr>
          <w:rFonts w:ascii="Times New Roman" w:hAnsi="Times New Roman"/>
          <w:b/>
          <w:spacing w:val="-4"/>
          <w:sz w:val="28"/>
          <w:szCs w:val="28"/>
        </w:rPr>
      </w:pPr>
      <w:r w:rsidRPr="00F5213E">
        <w:rPr>
          <w:rFonts w:ascii="Times New Roman" w:hAnsi="Times New Roman"/>
          <w:b/>
          <w:spacing w:val="-4"/>
          <w:sz w:val="28"/>
          <w:szCs w:val="28"/>
        </w:rPr>
        <w:t xml:space="preserve">Dự thảo Thông tư </w:t>
      </w:r>
      <w:r w:rsidR="00FE0B80" w:rsidRPr="00F5213E">
        <w:rPr>
          <w:rFonts w:ascii="Times New Roman" w:eastAsia="Times New Roman" w:hAnsi="Times New Roman"/>
          <w:b/>
          <w:color w:val="000000"/>
          <w:spacing w:val="-6"/>
          <w:sz w:val="28"/>
          <w:szCs w:val="28"/>
        </w:rPr>
        <w:t>s</w:t>
      </w:r>
      <w:r w:rsidR="00656669" w:rsidRPr="00F5213E">
        <w:rPr>
          <w:rFonts w:ascii="Times New Roman" w:eastAsia="Times New Roman" w:hAnsi="Times New Roman"/>
          <w:b/>
          <w:color w:val="000000"/>
          <w:spacing w:val="-6"/>
          <w:sz w:val="28"/>
          <w:szCs w:val="28"/>
        </w:rPr>
        <w:t>ửa đổi, bổ sung, bãi bỏ một số điều của các Thông tư thuộc lĩnh vực quản lý nhà nước của Bộ Tư pháp</w:t>
      </w:r>
    </w:p>
    <w:p w14:paraId="1BB596C4" w14:textId="77777777" w:rsidR="00F94DDA" w:rsidRPr="00F5213E" w:rsidRDefault="00F94DDA" w:rsidP="00F94DDA">
      <w:pPr>
        <w:widowControl w:val="0"/>
        <w:spacing w:before="120" w:after="0" w:line="350" w:lineRule="atLeast"/>
        <w:ind w:firstLine="567"/>
        <w:jc w:val="center"/>
        <w:rPr>
          <w:rFonts w:ascii="Times New Roman" w:hAnsi="Times New Roman"/>
          <w:b/>
          <w:sz w:val="28"/>
          <w:szCs w:val="28"/>
        </w:rPr>
      </w:pPr>
      <w:r w:rsidRPr="00F5213E">
        <w:rPr>
          <w:rFonts w:ascii="Times New Roman" w:hAnsi="Times New Roman"/>
          <w:b/>
          <w:noProof/>
          <w:sz w:val="28"/>
          <w:szCs w:val="28"/>
        </w:rPr>
        <mc:AlternateContent>
          <mc:Choice Requires="wps">
            <w:drawing>
              <wp:anchor distT="0" distB="0" distL="114300" distR="114300" simplePos="0" relativeHeight="251661312" behindDoc="0" locked="0" layoutInCell="1" allowOverlap="1" wp14:anchorId="3DE91F71" wp14:editId="33681448">
                <wp:simplePos x="0" y="0"/>
                <wp:positionH relativeFrom="margin">
                  <wp:align>center</wp:align>
                </wp:positionH>
                <wp:positionV relativeFrom="paragraph">
                  <wp:posOffset>99484</wp:posOffset>
                </wp:positionV>
                <wp:extent cx="1147445" cy="0"/>
                <wp:effectExtent l="0" t="0" r="0" b="0"/>
                <wp:wrapNone/>
                <wp:docPr id="1480517438"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74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CD75DFD" id="_x0000_t32" coordsize="21600,21600" o:spt="32" o:oned="t" path="m,l21600,21600e" filled="f">
                <v:path arrowok="t" fillok="f" o:connecttype="none"/>
                <o:lock v:ext="edit" shapetype="t"/>
              </v:shapetype>
              <v:shape id="Straight Arrow Connector 6" o:spid="_x0000_s1026" type="#_x0000_t32" style="position:absolute;margin-left:0;margin-top:7.85pt;width:90.35pt;height:0;z-index:25166131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">
                <w10:wrap anchorx="margin"/>
              </v:shape>
            </w:pict>
          </mc:Fallback>
        </mc:AlternateConten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7"/>
        <w:gridCol w:w="5665"/>
      </w:tblGrid>
      <w:tr w:rsidR="00F94DDA" w:rsidRPr="00F5213E" w14:paraId="4095ACF2" w14:textId="77777777" w:rsidTr="0037351D">
        <w:tc>
          <w:tcPr>
            <w:tcW w:w="3397" w:type="dxa"/>
          </w:tcPr>
          <w:p w14:paraId="2065910E" w14:textId="77777777" w:rsidR="00F94DDA" w:rsidRPr="00F5213E" w:rsidRDefault="00F94DDA" w:rsidP="0037351D">
            <w:pPr>
              <w:widowControl w:val="0"/>
              <w:spacing w:before="120" w:after="240" w:line="350" w:lineRule="atLeast"/>
              <w:jc w:val="right"/>
              <w:rPr>
                <w:rFonts w:ascii="Times New Roman" w:hAnsi="Times New Roman"/>
                <w:bCs/>
                <w:sz w:val="28"/>
                <w:szCs w:val="28"/>
              </w:rPr>
            </w:pPr>
            <w:r w:rsidRPr="00F5213E">
              <w:rPr>
                <w:rFonts w:ascii="Times New Roman" w:hAnsi="Times New Roman"/>
                <w:bCs/>
                <w:sz w:val="28"/>
                <w:szCs w:val="28"/>
              </w:rPr>
              <w:t>Kính gửi:</w:t>
            </w:r>
          </w:p>
        </w:tc>
        <w:tc>
          <w:tcPr>
            <w:tcW w:w="5665" w:type="dxa"/>
          </w:tcPr>
          <w:p w14:paraId="737A943C" w14:textId="77777777" w:rsidR="00F94DDA" w:rsidRPr="00F5213E" w:rsidRDefault="00F94DDA" w:rsidP="0037351D">
            <w:pPr>
              <w:widowControl w:val="0"/>
              <w:spacing w:before="120" w:after="240" w:line="350" w:lineRule="atLeast"/>
              <w:rPr>
                <w:rFonts w:ascii="Times New Roman" w:hAnsi="Times New Roman"/>
                <w:bCs/>
                <w:sz w:val="28"/>
                <w:szCs w:val="28"/>
              </w:rPr>
            </w:pPr>
            <w:r w:rsidRPr="00F5213E">
              <w:rPr>
                <w:rFonts w:ascii="Times New Roman" w:hAnsi="Times New Roman"/>
                <w:bCs/>
                <w:sz w:val="28"/>
                <w:szCs w:val="28"/>
              </w:rPr>
              <w:t>Bộ trưởng Nguyễn Hải Ninh.</w:t>
            </w:r>
          </w:p>
        </w:tc>
      </w:tr>
    </w:tbl>
    <w:p w14:paraId="49189029" w14:textId="5D1167DA" w:rsidR="00F94DDA" w:rsidRPr="003719D8" w:rsidRDefault="00F94DDA" w:rsidP="00AB280E">
      <w:pPr>
        <w:widowControl w:val="0"/>
        <w:spacing w:before="120" w:after="0" w:line="360" w:lineRule="atLeast"/>
        <w:ind w:firstLine="567"/>
        <w:jc w:val="both"/>
        <w:rPr>
          <w:rFonts w:ascii="Times New Roman" w:hAnsi="Times New Roman"/>
          <w:bCs/>
          <w:sz w:val="28"/>
          <w:szCs w:val="28"/>
          <w:lang w:val="ms-MY"/>
        </w:rPr>
      </w:pPr>
      <w:r w:rsidRPr="003719D8">
        <w:rPr>
          <w:rFonts w:ascii="Times New Roman" w:hAnsi="Times New Roman"/>
          <w:bCs/>
          <w:sz w:val="28"/>
          <w:szCs w:val="28"/>
        </w:rPr>
        <w:t xml:space="preserve">Thực hiện Luật Ban hành văn bản quy phạm pháp luật (VBQPPL) năm 2025, Luật Tổ chức Chính phủ năm 2025, Luật Tổ chức chính quyền địa phương năm 2025, </w:t>
      </w:r>
      <w:r w:rsidRPr="003719D8">
        <w:rPr>
          <w:rFonts w:ascii="Times New Roman" w:hAnsi="Times New Roman"/>
          <w:color w:val="000000" w:themeColor="text1"/>
          <w:sz w:val="28"/>
          <w:szCs w:val="28"/>
        </w:rPr>
        <w:t xml:space="preserve">Nghị định số 120/2025/NĐ-CP ngày 11/6/2025 của Chính phủ quy định về phân định thẩm quyền </w:t>
      </w:r>
      <w:r w:rsidRPr="003719D8">
        <w:rPr>
          <w:rFonts w:ascii="Times New Roman" w:hAnsi="Times New Roman"/>
          <w:color w:val="000000" w:themeColor="text1"/>
          <w:spacing w:val="-8"/>
          <w:sz w:val="28"/>
          <w:szCs w:val="28"/>
        </w:rPr>
        <w:t xml:space="preserve">của chính quyền </w:t>
      </w:r>
      <w:r w:rsidRPr="003719D8">
        <w:rPr>
          <w:rFonts w:ascii="Times New Roman" w:hAnsi="Times New Roman"/>
          <w:color w:val="000000" w:themeColor="text1"/>
          <w:spacing w:val="-2"/>
          <w:sz w:val="28"/>
          <w:szCs w:val="28"/>
        </w:rPr>
        <w:t>địa phương 02 cấp trong lĩnh vực quản lý nhà nước của Bộ Tư pháp</w:t>
      </w:r>
      <w:r w:rsidRPr="003719D8">
        <w:rPr>
          <w:rFonts w:ascii="Times New Roman" w:hAnsi="Times New Roman"/>
          <w:color w:val="000000" w:themeColor="text1"/>
          <w:sz w:val="28"/>
          <w:szCs w:val="28"/>
        </w:rPr>
        <w:t xml:space="preserve"> (Nghị định số 120/2025/NĐ-CP) và Nghị định số 121/2025/NĐ-CP ngày 11/6/2025 của Chính phủ quy định về phân quyền, phân cấp trong lĩnh vực quản lý nhà nước của Bộ Tư pháp (Nghị định số 121/2025/NĐ-CP)</w:t>
      </w:r>
      <w:r w:rsidRPr="003719D8">
        <w:rPr>
          <w:rFonts w:ascii="Times New Roman" w:hAnsi="Times New Roman"/>
          <w:bCs/>
          <w:sz w:val="28"/>
          <w:szCs w:val="28"/>
          <w:lang w:val="ms-MY"/>
        </w:rPr>
        <w:t>,</w:t>
      </w:r>
      <w:r w:rsidRPr="003719D8">
        <w:rPr>
          <w:rFonts w:ascii="Times New Roman" w:hAnsi="Times New Roman"/>
          <w:bCs/>
          <w:iCs/>
          <w:sz w:val="28"/>
          <w:szCs w:val="28"/>
          <w:lang w:val="ms-MY"/>
        </w:rPr>
        <w:t xml:space="preserve"> Vụ Công tác xây dựng văn bản quy phạm pháp luật (Vụ CTXDVBQPPL) đã </w:t>
      </w:r>
      <w:r w:rsidRPr="003719D8">
        <w:rPr>
          <w:rFonts w:ascii="Times New Roman" w:hAnsi="Times New Roman"/>
          <w:bCs/>
          <w:sz w:val="28"/>
          <w:szCs w:val="28"/>
          <w:lang w:val="ms-MY"/>
        </w:rPr>
        <w:t xml:space="preserve">chủ trì, phối hợp với các đơn vị </w:t>
      </w:r>
      <w:r w:rsidRPr="003719D8">
        <w:rPr>
          <w:rFonts w:ascii="Times New Roman" w:hAnsi="Times New Roman"/>
          <w:color w:val="000000" w:themeColor="text1"/>
          <w:spacing w:val="-2"/>
          <w:sz w:val="28"/>
          <w:szCs w:val="28"/>
        </w:rPr>
        <w:t xml:space="preserve">thuộc Bộ tham mưu xây dựng dự thảo </w:t>
      </w:r>
      <w:r w:rsidR="00FE0B80" w:rsidRPr="003719D8">
        <w:rPr>
          <w:rFonts w:ascii="Times New Roman" w:hAnsi="Times New Roman"/>
          <w:color w:val="000000" w:themeColor="text1"/>
          <w:spacing w:val="-2"/>
          <w:sz w:val="28"/>
          <w:szCs w:val="28"/>
        </w:rPr>
        <w:t xml:space="preserve">Thông tư sửa đổi, bổ sung, bãi bỏ một số điều của các Thông tư thuộc lĩnh vực quản lý nhà nước của Bộ Tư pháp </w:t>
      </w:r>
      <w:r w:rsidRPr="003719D8">
        <w:rPr>
          <w:rFonts w:ascii="Times New Roman" w:hAnsi="Times New Roman"/>
          <w:color w:val="000000" w:themeColor="text1"/>
          <w:spacing w:val="-2"/>
          <w:sz w:val="28"/>
          <w:szCs w:val="28"/>
        </w:rPr>
        <w:t>(sau đây gọi tắt là Thông tư) với những</w:t>
      </w:r>
      <w:r w:rsidRPr="003719D8">
        <w:rPr>
          <w:rFonts w:ascii="Times New Roman" w:hAnsi="Times New Roman"/>
          <w:bCs/>
          <w:sz w:val="28"/>
          <w:szCs w:val="28"/>
          <w:lang w:val="ms-MY"/>
        </w:rPr>
        <w:t xml:space="preserve"> nội dung</w:t>
      </w:r>
      <w:r w:rsidRPr="003719D8">
        <w:rPr>
          <w:rFonts w:ascii="Times New Roman" w:hAnsi="Times New Roman"/>
          <w:bCs/>
          <w:iCs/>
          <w:sz w:val="28"/>
          <w:szCs w:val="28"/>
          <w:lang w:val="ms-MY"/>
        </w:rPr>
        <w:t xml:space="preserve"> sau:</w:t>
      </w:r>
    </w:p>
    <w:p w14:paraId="4E5F6357" w14:textId="77777777" w:rsidR="00F94DDA" w:rsidRPr="003719D8" w:rsidRDefault="00F94DDA" w:rsidP="00AB280E">
      <w:pPr>
        <w:widowControl w:val="0"/>
        <w:spacing w:before="120" w:after="0" w:line="360" w:lineRule="atLeast"/>
        <w:ind w:firstLine="567"/>
        <w:jc w:val="both"/>
        <w:rPr>
          <w:rFonts w:ascii="Times New Roman" w:hAnsi="Times New Roman"/>
          <w:b/>
          <w:sz w:val="26"/>
          <w:szCs w:val="26"/>
          <w:lang w:val="ms-MY"/>
        </w:rPr>
      </w:pPr>
      <w:r w:rsidRPr="003719D8">
        <w:rPr>
          <w:rFonts w:ascii="Times New Roman" w:hAnsi="Times New Roman"/>
          <w:b/>
          <w:sz w:val="26"/>
          <w:szCs w:val="26"/>
          <w:lang w:val="ms-MY"/>
        </w:rPr>
        <w:t>I. SỰ CẦN THIẾT BAN HÀNH THÔNG TƯ</w:t>
      </w:r>
    </w:p>
    <w:p w14:paraId="3C72D068" w14:textId="77777777" w:rsidR="00F94DDA" w:rsidRPr="003719D8" w:rsidRDefault="00F94DDA" w:rsidP="00AB280E">
      <w:pPr>
        <w:widowControl w:val="0"/>
        <w:autoSpaceDE w:val="0"/>
        <w:autoSpaceDN w:val="0"/>
        <w:adjustRightInd w:val="0"/>
        <w:spacing w:before="120" w:after="0" w:line="360" w:lineRule="atLeast"/>
        <w:ind w:firstLine="567"/>
        <w:jc w:val="both"/>
        <w:rPr>
          <w:rFonts w:ascii="Times New Roman" w:hAnsi="Times New Roman"/>
          <w:b/>
          <w:spacing w:val="-10"/>
          <w:sz w:val="28"/>
          <w:szCs w:val="28"/>
          <w:lang w:val="ms-MY"/>
        </w:rPr>
      </w:pPr>
      <w:r w:rsidRPr="003719D8">
        <w:rPr>
          <w:rFonts w:ascii="Times New Roman" w:hAnsi="Times New Roman"/>
          <w:b/>
          <w:spacing w:val="-10"/>
          <w:sz w:val="28"/>
          <w:szCs w:val="28"/>
          <w:lang w:val="ms-MY"/>
        </w:rPr>
        <w:t>1. Cơ sở chính trị, pháp lý</w:t>
      </w:r>
    </w:p>
    <w:p w14:paraId="1BB1EA6B" w14:textId="77777777" w:rsidR="00F94DDA" w:rsidRPr="003719D8" w:rsidRDefault="00F94DDA" w:rsidP="00AB280E">
      <w:pPr>
        <w:widowControl w:val="0"/>
        <w:autoSpaceDE w:val="0"/>
        <w:autoSpaceDN w:val="0"/>
        <w:adjustRightInd w:val="0"/>
        <w:spacing w:before="120" w:after="0" w:line="360" w:lineRule="atLeast"/>
        <w:ind w:firstLine="567"/>
        <w:jc w:val="both"/>
        <w:rPr>
          <w:rFonts w:ascii="Times New Roman" w:hAnsi="Times New Roman"/>
          <w:b/>
          <w:i/>
          <w:sz w:val="28"/>
          <w:szCs w:val="28"/>
          <w:lang w:val="ms-MY"/>
        </w:rPr>
      </w:pPr>
      <w:r w:rsidRPr="003719D8">
        <w:rPr>
          <w:rFonts w:ascii="Times New Roman" w:hAnsi="Times New Roman"/>
          <w:b/>
          <w:i/>
          <w:sz w:val="28"/>
          <w:szCs w:val="28"/>
          <w:lang w:val="ms-MY"/>
        </w:rPr>
        <w:t>1.1. Cơ sở chính trị</w:t>
      </w:r>
    </w:p>
    <w:p w14:paraId="137ACD09" w14:textId="77777777" w:rsidR="00F94DDA" w:rsidRPr="003719D8" w:rsidRDefault="00F94DDA" w:rsidP="00AB280E">
      <w:pPr>
        <w:widowControl w:val="0"/>
        <w:autoSpaceDE w:val="0"/>
        <w:autoSpaceDN w:val="0"/>
        <w:adjustRightInd w:val="0"/>
        <w:spacing w:before="120" w:after="0" w:line="360" w:lineRule="atLeast"/>
        <w:ind w:firstLine="567"/>
        <w:jc w:val="both"/>
        <w:rPr>
          <w:rFonts w:ascii="Times New Roman" w:hAnsi="Times New Roman"/>
          <w:i/>
          <w:sz w:val="28"/>
          <w:szCs w:val="28"/>
          <w:lang w:val="ms-MY"/>
        </w:rPr>
      </w:pPr>
      <w:r w:rsidRPr="003719D8">
        <w:rPr>
          <w:rFonts w:ascii="Times New Roman" w:hAnsi="Times New Roman"/>
          <w:i/>
          <w:sz w:val="28"/>
          <w:szCs w:val="28"/>
          <w:lang w:val="ms-MY"/>
        </w:rPr>
        <w:t>-</w:t>
      </w:r>
      <w:r w:rsidRPr="003719D8">
        <w:rPr>
          <w:rFonts w:ascii="Times New Roman" w:hAnsi="Times New Roman"/>
          <w:sz w:val="28"/>
          <w:szCs w:val="28"/>
          <w:lang w:val="ms-MY"/>
        </w:rPr>
        <w:t xml:space="preserve"> Nghị quyết số 60-NQ/TW ngày 12/4/2025 của Ban Chấp hành Trung ương tại Hội nghị lần thứ 11 của Ban Chấp hành Trung ương Đảng khoá XIII đã giao Bộ Chính trị chỉ đạo Đảng uỷ Chính phủ </w:t>
      </w:r>
      <w:r w:rsidRPr="003719D8">
        <w:rPr>
          <w:rFonts w:ascii="Times New Roman" w:hAnsi="Times New Roman"/>
          <w:i/>
          <w:sz w:val="28"/>
          <w:szCs w:val="28"/>
          <w:lang w:val="ms-MY"/>
        </w:rPr>
        <w:t>“… khẩn trương lãnh đạo, chỉ đạo các cơ quan chức năng ở Trung ương phối hợp chặt chẽ với các địa phương tham mưu hoàn thiện các VBQPPL để kịp thời tổ chức thực hiện sắp xếp đơn vị hành chính các cấp và tổ chức hoạt động chính quyền địa phương 02 cấp gắn với đẩy mạnh phân cấp, phân quyền cho địa phương,…”.</w:t>
      </w:r>
    </w:p>
    <w:p w14:paraId="691894A7" w14:textId="77777777" w:rsidR="00F94DDA" w:rsidRPr="003719D8" w:rsidRDefault="00F94DDA" w:rsidP="00AB280E">
      <w:pPr>
        <w:widowControl w:val="0"/>
        <w:autoSpaceDE w:val="0"/>
        <w:autoSpaceDN w:val="0"/>
        <w:adjustRightInd w:val="0"/>
        <w:spacing w:before="120" w:after="0" w:line="360" w:lineRule="atLeast"/>
        <w:ind w:firstLine="567"/>
        <w:jc w:val="both"/>
        <w:rPr>
          <w:rFonts w:ascii="Times New Roman" w:hAnsi="Times New Roman"/>
          <w:color w:val="000000" w:themeColor="text1"/>
          <w:sz w:val="28"/>
          <w:szCs w:val="28"/>
          <w:lang w:val="ms-MY"/>
        </w:rPr>
      </w:pPr>
      <w:r w:rsidRPr="003719D8">
        <w:rPr>
          <w:rFonts w:ascii="Times New Roman" w:hAnsi="Times New Roman"/>
          <w:i/>
          <w:sz w:val="28"/>
          <w:szCs w:val="28"/>
          <w:lang w:val="ms-MY"/>
        </w:rPr>
        <w:t xml:space="preserve">- </w:t>
      </w:r>
      <w:r w:rsidRPr="003719D8">
        <w:rPr>
          <w:rFonts w:ascii="Times New Roman" w:hAnsi="Times New Roman"/>
          <w:sz w:val="28"/>
          <w:szCs w:val="28"/>
          <w:lang w:val="ms-MY"/>
        </w:rPr>
        <w:t>Kết luận 155-KL/TW ngày 17/5/2025 của Bộ Chính trị, Ban Bí thư về một số nhiệm vụ trọng tâm cần tập trung thực hiện về sắp xếp tổ chức bộ máy và đơn vị hành chính từ nay đến ngày 30/6/2025, trong đó yêu cầu “</w:t>
      </w:r>
      <w:r w:rsidRPr="003719D8">
        <w:rPr>
          <w:rFonts w:ascii="Times New Roman" w:hAnsi="Times New Roman"/>
          <w:i/>
          <w:color w:val="000000" w:themeColor="text1"/>
          <w:spacing w:val="3"/>
          <w:sz w:val="28"/>
          <w:szCs w:val="28"/>
          <w:shd w:val="clear" w:color="auto" w:fill="FFFFFF"/>
          <w:lang w:val="ms-MY"/>
        </w:rPr>
        <w:t xml:space="preserve">Đảng uỷ các Bộ, cơ quan ngang bộ, đặc biệt là người đứng đầu chịu trách nhiệm thực hiện nghiêm chỉ đạo của Bộ Chính trị, đồng chí Tổng Bí thư trong việc thực hiện phân cấp, phân quyền triệt để cho địa phương; tham mưu việc ban hành đầy đủ các nghị </w:t>
      </w:r>
      <w:r w:rsidRPr="003719D8">
        <w:rPr>
          <w:rFonts w:ascii="Times New Roman" w:hAnsi="Times New Roman"/>
          <w:i/>
          <w:color w:val="000000" w:themeColor="text1"/>
          <w:spacing w:val="3"/>
          <w:sz w:val="28"/>
          <w:szCs w:val="28"/>
          <w:shd w:val="clear" w:color="auto" w:fill="FFFFFF"/>
          <w:lang w:val="ms-MY"/>
        </w:rPr>
        <w:lastRenderedPageBreak/>
        <w:t>định, văn bản quy thực hiện phân phân cấp, phân quyền, bảo đảm có nguồn lực thực thi, có quy định chuyển tiếp rõ ràng, không để khoảng trống, không gián đoạn công việc</w:t>
      </w:r>
      <w:r w:rsidRPr="003719D8">
        <w:rPr>
          <w:rFonts w:ascii="Times New Roman" w:hAnsi="Times New Roman"/>
          <w:color w:val="000000" w:themeColor="text1"/>
          <w:sz w:val="28"/>
          <w:szCs w:val="28"/>
          <w:lang w:val="ms-MY"/>
        </w:rPr>
        <w:t>…”.</w:t>
      </w:r>
    </w:p>
    <w:p w14:paraId="6F0BC852" w14:textId="77777777" w:rsidR="00F94DDA" w:rsidRPr="003719D8" w:rsidRDefault="00F94DDA" w:rsidP="00AB280E">
      <w:pPr>
        <w:widowControl w:val="0"/>
        <w:autoSpaceDE w:val="0"/>
        <w:autoSpaceDN w:val="0"/>
        <w:adjustRightInd w:val="0"/>
        <w:spacing w:before="120" w:after="0" w:line="360" w:lineRule="atLeast"/>
        <w:ind w:firstLine="567"/>
        <w:jc w:val="both"/>
        <w:rPr>
          <w:rFonts w:ascii="Times New Roman" w:hAnsi="Times New Roman"/>
          <w:spacing w:val="-2"/>
          <w:sz w:val="28"/>
          <w:szCs w:val="28"/>
          <w:lang w:val="ms-MY"/>
        </w:rPr>
      </w:pPr>
      <w:r w:rsidRPr="003719D8">
        <w:rPr>
          <w:rFonts w:ascii="Times New Roman" w:hAnsi="Times New Roman"/>
          <w:spacing w:val="-2"/>
          <w:sz w:val="28"/>
          <w:szCs w:val="28"/>
          <w:lang w:val="ms-MY"/>
        </w:rPr>
        <w:t xml:space="preserve">- Kết luận số 21/KL/TW ngày 24/01/2025 của Ban Chấp hành Trung ương Đảng khoá XIII về việc tổng kết Nghị quyết số 18-NQ/TW đã đề ra nhiệm vụ </w:t>
      </w:r>
      <w:r w:rsidRPr="003719D8">
        <w:rPr>
          <w:rFonts w:ascii="Times New Roman" w:hAnsi="Times New Roman"/>
          <w:i/>
          <w:spacing w:val="-2"/>
          <w:sz w:val="28"/>
          <w:szCs w:val="28"/>
          <w:lang w:val="ms-MY"/>
        </w:rPr>
        <w:t>“Tập trung các nguồn lực để tiếp tục khẩn trương hoàn thiện thể chế, cơ chế vận hành các cơ quan, đơn vị, tổ chức của hệ thống chính trị dưới sự lãnh đạo của Đảng; phân định rõ thẩm quyền, trách nhiệm của Quốc hội, Chính phủ, cơ quan hành pháp, cơ quan tư pháp; xác định rõ trách nhiệm giữa Trung ương và địa phương và giữa các cấp chính quyền địa phương;…".</w:t>
      </w:r>
    </w:p>
    <w:p w14:paraId="4CE468AE" w14:textId="77777777" w:rsidR="00F94DDA" w:rsidRPr="003719D8" w:rsidRDefault="00F94DDA" w:rsidP="00AB280E">
      <w:pPr>
        <w:widowControl w:val="0"/>
        <w:autoSpaceDE w:val="0"/>
        <w:autoSpaceDN w:val="0"/>
        <w:adjustRightInd w:val="0"/>
        <w:spacing w:before="120" w:after="0" w:line="360" w:lineRule="atLeast"/>
        <w:ind w:firstLine="567"/>
        <w:jc w:val="both"/>
        <w:rPr>
          <w:rFonts w:ascii="Times New Roman" w:hAnsi="Times New Roman"/>
          <w:sz w:val="28"/>
          <w:szCs w:val="28"/>
          <w:lang w:val="ms-MY"/>
        </w:rPr>
      </w:pPr>
      <w:r w:rsidRPr="003719D8">
        <w:rPr>
          <w:rFonts w:ascii="Times New Roman" w:hAnsi="Times New Roman"/>
          <w:sz w:val="28"/>
          <w:szCs w:val="28"/>
          <w:lang w:val="ms-MY"/>
        </w:rPr>
        <w:t xml:space="preserve">- Kế hoạch số 40/KH-BCĐ ngày 19/4/2025 của Ban chỉ đạo sắp xếp đơn vị hành chính các cấp và xây dựng mô hình tổ chức chính quyền địa phương 02 cấp yêu cầu các bộ, ngành </w:t>
      </w:r>
      <w:r w:rsidRPr="003719D8">
        <w:rPr>
          <w:rFonts w:ascii="Times New Roman" w:hAnsi="Times New Roman"/>
          <w:i/>
          <w:iCs/>
          <w:sz w:val="28"/>
          <w:szCs w:val="28"/>
          <w:lang w:val="ms-MY"/>
        </w:rPr>
        <w:t>“khẩn trương ban hành theo thẩm quyền văn bản thuộc ngành, lĩnh vực được phân công quản lý có liên quan đến việc kết thúc hoạt động của chính quyền địa phương cấp huyện và tổ chức chính quyền địa phương 02 cấp”</w:t>
      </w:r>
      <w:r w:rsidRPr="003719D8">
        <w:rPr>
          <w:rFonts w:ascii="Times New Roman" w:hAnsi="Times New Roman"/>
          <w:sz w:val="28"/>
          <w:szCs w:val="28"/>
          <w:lang w:val="ms-MY"/>
        </w:rPr>
        <w:t xml:space="preserve">, </w:t>
      </w:r>
      <w:r w:rsidRPr="003719D8">
        <w:rPr>
          <w:rFonts w:ascii="Times New Roman" w:hAnsi="Times New Roman"/>
          <w:i/>
          <w:iCs/>
          <w:sz w:val="28"/>
          <w:szCs w:val="28"/>
          <w:lang w:val="ms-MY"/>
        </w:rPr>
        <w:t>“chịu trách nhiệm về đề xuất ban hành theo thủ tục rút gọn và đảm bảo lấy ý kiến của các đối tượng chịu tác động trực tiếp của văn bản (nếu cần thiết)”</w:t>
      </w:r>
      <w:r w:rsidRPr="003719D8">
        <w:rPr>
          <w:rFonts w:ascii="Times New Roman" w:hAnsi="Times New Roman"/>
          <w:sz w:val="28"/>
          <w:szCs w:val="28"/>
          <w:lang w:val="ms-MY"/>
        </w:rPr>
        <w:t>.</w:t>
      </w:r>
    </w:p>
    <w:p w14:paraId="2F6C0524" w14:textId="5B8CF3F0" w:rsidR="00D72D28" w:rsidRPr="003719D8" w:rsidRDefault="00A94E90" w:rsidP="00AB280E">
      <w:pPr>
        <w:widowControl w:val="0"/>
        <w:autoSpaceDE w:val="0"/>
        <w:autoSpaceDN w:val="0"/>
        <w:adjustRightInd w:val="0"/>
        <w:spacing w:before="120" w:after="0" w:line="360" w:lineRule="atLeast"/>
        <w:ind w:firstLine="567"/>
        <w:jc w:val="both"/>
        <w:rPr>
          <w:rFonts w:ascii="Times New Roman" w:hAnsi="Times New Roman"/>
          <w:i/>
          <w:iCs/>
          <w:color w:val="000000" w:themeColor="text1"/>
          <w:spacing w:val="-4"/>
          <w:sz w:val="28"/>
          <w:szCs w:val="28"/>
          <w:lang w:val="ms-MY"/>
        </w:rPr>
      </w:pPr>
      <w:r w:rsidRPr="003719D8">
        <w:rPr>
          <w:rFonts w:ascii="Times New Roman" w:hAnsi="Times New Roman"/>
          <w:spacing w:val="2"/>
          <w:sz w:val="28"/>
          <w:szCs w:val="28"/>
          <w:lang w:val="ms-MY"/>
        </w:rPr>
        <w:t xml:space="preserve">- </w:t>
      </w:r>
      <w:r w:rsidR="00D72D28" w:rsidRPr="003719D8">
        <w:rPr>
          <w:rFonts w:ascii="Times New Roman" w:hAnsi="Times New Roman"/>
          <w:spacing w:val="2"/>
          <w:sz w:val="28"/>
          <w:szCs w:val="28"/>
          <w:lang w:val="ms-MY"/>
        </w:rPr>
        <w:t>Kết luận số 167-KL/TW ngày 13/6/2025 của Bộ Chính trị, Ban Bí thư về chủ trương thực hiện sắp xếp tổ chức bộ máy và đơn vị hành chính, đưa vào hoạt động kịp thời cấp tỉnh, cấp xã từ ngày 01/7/2025</w:t>
      </w:r>
      <w:r w:rsidR="0087549C" w:rsidRPr="003719D8">
        <w:rPr>
          <w:rFonts w:ascii="Times New Roman" w:hAnsi="Times New Roman"/>
          <w:spacing w:val="2"/>
          <w:sz w:val="28"/>
          <w:szCs w:val="28"/>
          <w:lang w:val="ms-MY"/>
        </w:rPr>
        <w:t xml:space="preserve"> đã giao trách nhiệm cho các bộ, ngành khẩn trương </w:t>
      </w:r>
      <w:r w:rsidR="0087549C" w:rsidRPr="003719D8">
        <w:rPr>
          <w:rFonts w:ascii="Times New Roman" w:hAnsi="Times New Roman"/>
          <w:i/>
          <w:iCs/>
          <w:spacing w:val="2"/>
          <w:sz w:val="28"/>
          <w:szCs w:val="28"/>
          <w:lang w:val="ms-MY"/>
        </w:rPr>
        <w:t xml:space="preserve">“(1) Ban hành các văn bản thông tư, hướng dẫn cụ thể hóa các nghị định mới về phân cấp, phân quyền, phân định thẩm quyền theo lĩnh vực quản lý nhà nước của bộ, ngành mình, hoàn thành trước ngày 20/6/2025; (2) </w:t>
      </w:r>
      <w:r w:rsidR="00FD51CA" w:rsidRPr="003719D8">
        <w:rPr>
          <w:rFonts w:ascii="Times New Roman" w:hAnsi="Times New Roman"/>
          <w:i/>
          <w:iCs/>
          <w:spacing w:val="2"/>
          <w:sz w:val="28"/>
          <w:szCs w:val="28"/>
          <w:lang w:val="ms-MY"/>
        </w:rPr>
        <w:t>R</w:t>
      </w:r>
      <w:r w:rsidR="0087549C" w:rsidRPr="003719D8">
        <w:rPr>
          <w:rFonts w:ascii="Times New Roman" w:hAnsi="Times New Roman"/>
          <w:i/>
          <w:iCs/>
          <w:spacing w:val="2"/>
          <w:sz w:val="28"/>
          <w:szCs w:val="28"/>
          <w:lang w:val="ms-MY"/>
        </w:rPr>
        <w:t>à soát, sửa đổi, bổ sung, ban hành mới (nếu cần) hoặc bãi bỏ các văn bản thông tư, hướng dẫn trong phạm vi nhiệm vụ, quyền hạn, lĩnh vực quản lý, bảo đảm đồng bộ, thống nhất với văn bản quy định mới ban hành, hoàn thành trước ngày 25/6/2025</w:t>
      </w:r>
      <w:r w:rsidRPr="003719D8">
        <w:rPr>
          <w:rFonts w:ascii="Times New Roman" w:hAnsi="Times New Roman"/>
          <w:i/>
          <w:iCs/>
          <w:spacing w:val="2"/>
          <w:sz w:val="28"/>
          <w:szCs w:val="28"/>
          <w:lang w:val="ms-MY"/>
        </w:rPr>
        <w:t>.”</w:t>
      </w:r>
    </w:p>
    <w:p w14:paraId="59980D36" w14:textId="77777777" w:rsidR="00F94DDA" w:rsidRPr="003719D8" w:rsidRDefault="00F94DDA" w:rsidP="00AB280E">
      <w:pPr>
        <w:widowControl w:val="0"/>
        <w:autoSpaceDE w:val="0"/>
        <w:autoSpaceDN w:val="0"/>
        <w:adjustRightInd w:val="0"/>
        <w:spacing w:before="120" w:after="0" w:line="360" w:lineRule="atLeast"/>
        <w:ind w:firstLine="567"/>
        <w:jc w:val="both"/>
        <w:rPr>
          <w:rFonts w:ascii="Times New Roman" w:hAnsi="Times New Roman"/>
          <w:b/>
          <w:i/>
          <w:sz w:val="28"/>
          <w:szCs w:val="28"/>
          <w:lang w:val="ms-MY"/>
        </w:rPr>
      </w:pPr>
      <w:r w:rsidRPr="003719D8">
        <w:rPr>
          <w:rFonts w:ascii="Times New Roman" w:hAnsi="Times New Roman"/>
          <w:b/>
          <w:i/>
          <w:sz w:val="28"/>
          <w:szCs w:val="28"/>
          <w:lang w:val="ms-MY"/>
        </w:rPr>
        <w:t xml:space="preserve">1.2. Căn cứ pháp lý </w:t>
      </w:r>
    </w:p>
    <w:p w14:paraId="393FA6B6" w14:textId="77777777" w:rsidR="00F94DDA" w:rsidRPr="003719D8" w:rsidRDefault="00F94DDA" w:rsidP="00AB280E">
      <w:pPr>
        <w:pStyle w:val="NormalWeb"/>
        <w:shd w:val="clear" w:color="auto" w:fill="FFFFFF"/>
        <w:spacing w:before="120" w:beforeAutospacing="0" w:after="0" w:afterAutospacing="0" w:line="360" w:lineRule="atLeast"/>
        <w:ind w:firstLine="567"/>
        <w:jc w:val="both"/>
        <w:rPr>
          <w:rFonts w:eastAsia="Calibri"/>
          <w:i/>
          <w:sz w:val="28"/>
          <w:szCs w:val="28"/>
          <w:lang w:val="ms-MY"/>
        </w:rPr>
      </w:pPr>
      <w:r w:rsidRPr="003719D8">
        <w:rPr>
          <w:rFonts w:eastAsia="Calibri"/>
          <w:sz w:val="28"/>
          <w:szCs w:val="28"/>
          <w:lang w:val="ms-MY"/>
        </w:rPr>
        <w:t xml:space="preserve">Nghị quyết số 190/2025/QH15 của Quốc hội quy định về xử lý một số vấn đề liên quan đến sắp xếp tổ chức bộ máy nhà nước đã quy định cụ thể trách nhiệm của các cơ quan trong việc giải quyết các vấn đề phát sinh, theo đó, </w:t>
      </w:r>
      <w:r w:rsidRPr="003719D8">
        <w:rPr>
          <w:rFonts w:eastAsia="Calibri"/>
          <w:i/>
          <w:sz w:val="28"/>
          <w:szCs w:val="28"/>
          <w:lang w:val="ms-MY"/>
        </w:rPr>
        <w:t>“cơ quan, người có thẩm quyền phải ban hành VBQPPL theo thẩm quyền hoặc trình cấp có thẩm quyền ban hành VBQPPL  theo trình tự, thủ tục rút gọn để xử lý các văn bản chịu sự tác động do sắp xếp tổ chức bộ máy nhà nước, bảo đảm phải hoàn thành trước ngày 01 tháng 3 năm 2027”</w:t>
      </w:r>
      <w:r w:rsidRPr="003719D8">
        <w:rPr>
          <w:rFonts w:eastAsia="Calibri"/>
          <w:sz w:val="28"/>
          <w:szCs w:val="28"/>
          <w:lang w:val="ms-MY"/>
        </w:rPr>
        <w:t xml:space="preserve"> (khoản 2 Điều 11); </w:t>
      </w:r>
      <w:r w:rsidRPr="003719D8">
        <w:rPr>
          <w:rFonts w:eastAsia="Calibri"/>
          <w:i/>
          <w:sz w:val="28"/>
          <w:szCs w:val="28"/>
          <w:lang w:val="ms-MY"/>
        </w:rPr>
        <w:t xml:space="preserve">“Ủy ban Thường vụ Quốc hội, Chính phủ, Thủ tướng Chính phủ, Chánh án Tòa án nhân dân tối cao, Viện trưởng Viện kiểm sát nhân dân tối cao, Bộ trưởng, Thủ trưởng cơ quan ngang Bộ, Tổng Kiểm toán nhà nước, Hội đồng nhân dân, Ủy ban nhân dân cấp tỉnh có trách nhiệm xem xét, ban hành văn bản hoặc ủy quyền ban hành văn bản để giải quyết </w:t>
      </w:r>
      <w:r w:rsidRPr="003719D8">
        <w:rPr>
          <w:rFonts w:eastAsia="Calibri"/>
          <w:i/>
          <w:sz w:val="28"/>
          <w:szCs w:val="28"/>
          <w:lang w:val="ms-MY"/>
        </w:rPr>
        <w:lastRenderedPageBreak/>
        <w:t xml:space="preserve">các vấn đề phát sinh khi sắp xếp tổ chức bộ máy nhà nước trong phạm vi nhiệm vụ, quyền hạn của mình.” </w:t>
      </w:r>
      <w:r w:rsidRPr="003719D8">
        <w:rPr>
          <w:rFonts w:eastAsia="Calibri"/>
          <w:sz w:val="28"/>
          <w:szCs w:val="28"/>
          <w:lang w:val="ms-MY"/>
        </w:rPr>
        <w:t>(khoản 2 Điều 13).</w:t>
      </w:r>
    </w:p>
    <w:p w14:paraId="59EB62A4" w14:textId="77777777" w:rsidR="00F94DDA" w:rsidRPr="003719D8" w:rsidRDefault="00F94DDA" w:rsidP="00AB280E">
      <w:pPr>
        <w:widowControl w:val="0"/>
        <w:autoSpaceDE w:val="0"/>
        <w:autoSpaceDN w:val="0"/>
        <w:adjustRightInd w:val="0"/>
        <w:spacing w:before="120" w:after="0" w:line="360" w:lineRule="atLeast"/>
        <w:ind w:firstLine="567"/>
        <w:jc w:val="both"/>
        <w:rPr>
          <w:rFonts w:ascii="Times New Roman" w:hAnsi="Times New Roman"/>
          <w:i/>
          <w:sz w:val="28"/>
          <w:szCs w:val="28"/>
          <w:lang w:val="ms-MY"/>
        </w:rPr>
      </w:pPr>
      <w:r w:rsidRPr="003719D8">
        <w:rPr>
          <w:rFonts w:ascii="Times New Roman" w:hAnsi="Times New Roman"/>
          <w:bCs/>
          <w:iCs/>
          <w:sz w:val="28"/>
          <w:szCs w:val="28"/>
          <w:lang w:val="ms-MY"/>
        </w:rPr>
        <w:t xml:space="preserve">Nhằm thể chế hóa các chỉ đạo của của Đảng về việc tổ chức sắp xếp đơn vị hành chính các cấp, tổ chức chính quyền địa phương 02 cấp gắn với đẩy mạnh phân cấp, phân quyền, phân định thẩm quyền giữa cơ quan nhà nước ở Trung ương với chính quyền địa phương, ngày 11/6/2025, </w:t>
      </w:r>
      <w:r w:rsidRPr="003719D8">
        <w:rPr>
          <w:rFonts w:ascii="Times New Roman" w:hAnsi="Times New Roman"/>
          <w:sz w:val="28"/>
          <w:szCs w:val="28"/>
          <w:lang w:val="ms-MY"/>
        </w:rPr>
        <w:t xml:space="preserve">Chính phủ đã ban hành </w:t>
      </w:r>
      <w:r w:rsidRPr="003719D8">
        <w:rPr>
          <w:rFonts w:ascii="Times New Roman" w:hAnsi="Times New Roman"/>
          <w:color w:val="000000" w:themeColor="text1"/>
          <w:sz w:val="28"/>
          <w:szCs w:val="28"/>
          <w:lang w:val="ms-MY"/>
        </w:rPr>
        <w:t xml:space="preserve">Nghị định số 120/2025/NĐ-CP quy định về phân định thẩm quyền của chính quyền địa phương 02 cấp trong lĩnh vực quản lý nhà nước của Bộ Tư pháp và Nghị định số 121/2025/NĐ-CP quy định về phân quyền, phân cấp trong lĩnh vực quản lý nhà nước của Bộ Tư pháp. </w:t>
      </w:r>
    </w:p>
    <w:p w14:paraId="36341534" w14:textId="77777777" w:rsidR="00F94DDA" w:rsidRPr="003719D8" w:rsidRDefault="00F94DDA" w:rsidP="00AB280E">
      <w:pPr>
        <w:widowControl w:val="0"/>
        <w:autoSpaceDE w:val="0"/>
        <w:autoSpaceDN w:val="0"/>
        <w:adjustRightInd w:val="0"/>
        <w:spacing w:before="120" w:after="0" w:line="360" w:lineRule="atLeast"/>
        <w:ind w:firstLine="567"/>
        <w:jc w:val="both"/>
        <w:rPr>
          <w:rFonts w:ascii="Times New Roman" w:hAnsi="Times New Roman"/>
          <w:b/>
          <w:sz w:val="28"/>
          <w:szCs w:val="28"/>
          <w:lang w:val="vi-VN"/>
        </w:rPr>
      </w:pPr>
      <w:r w:rsidRPr="003719D8">
        <w:rPr>
          <w:rFonts w:ascii="Times New Roman" w:hAnsi="Times New Roman"/>
          <w:b/>
          <w:sz w:val="28"/>
          <w:szCs w:val="28"/>
          <w:lang w:val="ms-MY"/>
        </w:rPr>
        <w:t>2. Cơ sở</w:t>
      </w:r>
      <w:r w:rsidRPr="003719D8">
        <w:rPr>
          <w:rFonts w:ascii="Times New Roman" w:hAnsi="Times New Roman"/>
          <w:b/>
          <w:sz w:val="28"/>
          <w:szCs w:val="28"/>
          <w:lang w:val="vi-VN"/>
        </w:rPr>
        <w:t xml:space="preserve"> thực tiễn</w:t>
      </w:r>
    </w:p>
    <w:p w14:paraId="3E6A1860" w14:textId="36976515" w:rsidR="00FD51CA" w:rsidRPr="00AB280E" w:rsidRDefault="00F94DDA" w:rsidP="00AB280E">
      <w:pPr>
        <w:shd w:val="clear" w:color="auto" w:fill="FFFFFF"/>
        <w:spacing w:before="120" w:after="0" w:line="360" w:lineRule="atLeast"/>
        <w:ind w:firstLine="567"/>
        <w:jc w:val="both"/>
        <w:rPr>
          <w:rFonts w:ascii="Times New Roman" w:hAnsi="Times New Roman"/>
          <w:color w:val="000000" w:themeColor="text1"/>
          <w:sz w:val="28"/>
          <w:szCs w:val="28"/>
          <w:lang w:val="ms-MY"/>
        </w:rPr>
      </w:pPr>
      <w:r w:rsidRPr="003719D8">
        <w:rPr>
          <w:rFonts w:ascii="Times New Roman" w:hAnsi="Times New Roman"/>
          <w:color w:val="000000" w:themeColor="text1"/>
          <w:spacing w:val="3"/>
          <w:sz w:val="28"/>
          <w:szCs w:val="28"/>
          <w:shd w:val="clear" w:color="auto" w:fill="FFFFFF"/>
          <w:lang w:val="ms-MY"/>
        </w:rPr>
        <w:t xml:space="preserve">Việc phân định thẩm quyền khi không tổ chức chính quyền cấp huyện đã được quy định cụ thể tại Nghị định số 120/2025/NĐ-CP, Nghị định 121/2025/NĐ-CP, theo đó, các nhiệm vụ đang do UBND cấp huyện thực hiện được chuyển giao cho UBND cấp xã hoặc UBND cấp tỉnh tiếp tục thực hiện; phân cấp từ cơ quan trung ương cho địa phương. </w:t>
      </w:r>
      <w:r w:rsidR="006A6D84" w:rsidRPr="003719D8">
        <w:rPr>
          <w:rFonts w:ascii="Times New Roman" w:hAnsi="Times New Roman"/>
          <w:color w:val="000000" w:themeColor="text1"/>
          <w:spacing w:val="3"/>
          <w:sz w:val="28"/>
          <w:szCs w:val="28"/>
          <w:shd w:val="clear" w:color="auto" w:fill="FFFFFF"/>
          <w:lang w:val="ms-MY"/>
        </w:rPr>
        <w:t xml:space="preserve">Thực hiện quy định tại 120/2025/NĐ-CP và </w:t>
      </w:r>
      <w:r w:rsidR="00347F11" w:rsidRPr="003719D8">
        <w:rPr>
          <w:rFonts w:ascii="Times New Roman" w:hAnsi="Times New Roman"/>
          <w:color w:val="000000" w:themeColor="text1"/>
          <w:spacing w:val="3"/>
          <w:sz w:val="28"/>
          <w:szCs w:val="28"/>
          <w:shd w:val="clear" w:color="auto" w:fill="FFFFFF"/>
          <w:lang w:val="ms-MY"/>
        </w:rPr>
        <w:t xml:space="preserve">121/2025/NĐ-CP, Bộ trưởng Bộ Tư pháp đã ban hành Thông tư số 08/2025/TT-BTP ngày 12/6/2025 </w:t>
      </w:r>
      <w:r w:rsidR="00347F11" w:rsidRPr="003719D8">
        <w:rPr>
          <w:rFonts w:ascii="Times New Roman" w:hAnsi="Times New Roman"/>
          <w:bCs/>
          <w:sz w:val="28"/>
          <w:szCs w:val="28"/>
          <w:lang w:val="ms-MY"/>
        </w:rPr>
        <w:t xml:space="preserve">quy định về </w:t>
      </w:r>
      <w:r w:rsidR="00347F11" w:rsidRPr="003719D8">
        <w:rPr>
          <w:rFonts w:ascii="Times New Roman" w:hAnsi="Times New Roman"/>
          <w:color w:val="000000" w:themeColor="text1"/>
          <w:sz w:val="28"/>
          <w:szCs w:val="28"/>
          <w:lang w:val="ms-MY"/>
        </w:rPr>
        <w:t>phân định thẩm quyền của chính quyền địa phương 02 cấp</w:t>
      </w:r>
      <w:r w:rsidR="00347F11" w:rsidRPr="003719D8">
        <w:rPr>
          <w:rFonts w:ascii="Times New Roman" w:hAnsi="Times New Roman"/>
          <w:i/>
          <w:color w:val="000000" w:themeColor="text1"/>
          <w:sz w:val="28"/>
          <w:szCs w:val="28"/>
          <w:lang w:val="ms-MY"/>
        </w:rPr>
        <w:t xml:space="preserve"> </w:t>
      </w:r>
      <w:r w:rsidR="00347F11" w:rsidRPr="003719D8">
        <w:rPr>
          <w:rFonts w:ascii="Times New Roman" w:hAnsi="Times New Roman"/>
          <w:bCs/>
          <w:sz w:val="28"/>
          <w:szCs w:val="28"/>
          <w:lang w:val="ms-MY"/>
        </w:rPr>
        <w:t>và phân cấp trong lĩnh vực quản lý nhà nước của Bộ Tư pháp. Tuy nhiên, do tính chất đặc thù của các văn bản này là chỉ quy định về phân cấp, phân quyền, phân định thẩm quyền, không quy định cụ thể việc sửa đổi, bổ sung</w:t>
      </w:r>
      <w:r w:rsidR="000035E7" w:rsidRPr="003719D8">
        <w:rPr>
          <w:rFonts w:ascii="Times New Roman" w:hAnsi="Times New Roman"/>
          <w:bCs/>
          <w:sz w:val="28"/>
          <w:szCs w:val="28"/>
          <w:lang w:val="ms-MY"/>
        </w:rPr>
        <w:t xml:space="preserve"> hoặc bãi bỏ các quy định của</w:t>
      </w:r>
      <w:r w:rsidR="00D57769" w:rsidRPr="003719D8">
        <w:rPr>
          <w:rFonts w:ascii="Times New Roman" w:hAnsi="Times New Roman"/>
          <w:bCs/>
          <w:sz w:val="28"/>
          <w:szCs w:val="28"/>
          <w:lang w:val="ms-MY"/>
        </w:rPr>
        <w:t xml:space="preserve"> các văn bản quy phạm pháp luật có liên quan. Điều đó dẫn </w:t>
      </w:r>
      <w:r w:rsidR="00FD51CA" w:rsidRPr="00D3556A">
        <w:rPr>
          <w:rFonts w:ascii="Times New Roman" w:hAnsi="Times New Roman"/>
          <w:bCs/>
          <w:sz w:val="28"/>
          <w:szCs w:val="28"/>
          <w:lang w:val="ms-MY"/>
        </w:rPr>
        <w:t>đ</w:t>
      </w:r>
      <w:r w:rsidR="00FD51CA" w:rsidRPr="003719D8">
        <w:rPr>
          <w:rFonts w:ascii="Times New Roman" w:hAnsi="Times New Roman"/>
          <w:bCs/>
          <w:sz w:val="28"/>
          <w:szCs w:val="28"/>
          <w:lang w:val="ms-MY"/>
        </w:rPr>
        <w:t xml:space="preserve">ến việc một số nội dung đã được phân quyền, phân  cấp, phân định thẩm quyền tại Nghị định số 120/2025/NĐ-CP và Nghị định số 121/2025/NĐ-CP, Thông tư số 08/2025/TT-BTP ngày 12/6/2025 của Bộ trưởng Bộ Tư pháp </w:t>
      </w:r>
      <w:r w:rsidR="00FD51CA" w:rsidRPr="00AB280E">
        <w:rPr>
          <w:rFonts w:ascii="Times New Roman" w:hAnsi="Times New Roman"/>
          <w:color w:val="000000" w:themeColor="text1"/>
          <w:sz w:val="28"/>
          <w:szCs w:val="28"/>
          <w:lang w:val="ms-MY"/>
        </w:rPr>
        <w:t xml:space="preserve">quy </w:t>
      </w:r>
      <w:r w:rsidR="00FD51CA" w:rsidRPr="00AB280E">
        <w:rPr>
          <w:rFonts w:ascii="Times New Roman" w:hAnsi="Times New Roman" w:hint="eastAsia"/>
          <w:color w:val="000000" w:themeColor="text1"/>
          <w:sz w:val="28"/>
          <w:szCs w:val="28"/>
          <w:lang w:val="ms-MY"/>
        </w:rPr>
        <w:t>đ</w:t>
      </w:r>
      <w:r w:rsidR="00FD51CA" w:rsidRPr="00AB280E">
        <w:rPr>
          <w:rFonts w:ascii="Times New Roman" w:hAnsi="Times New Roman"/>
          <w:color w:val="000000" w:themeColor="text1"/>
          <w:sz w:val="28"/>
          <w:szCs w:val="28"/>
          <w:lang w:val="ms-MY"/>
        </w:rPr>
        <w:t>ịnh về ph</w:t>
      </w:r>
      <w:r w:rsidR="00FD51CA" w:rsidRPr="00AB280E">
        <w:rPr>
          <w:rFonts w:ascii="Times New Roman" w:hAnsi="Times New Roman" w:hint="eastAsia"/>
          <w:color w:val="000000" w:themeColor="text1"/>
          <w:sz w:val="28"/>
          <w:szCs w:val="28"/>
          <w:lang w:val="ms-MY"/>
        </w:rPr>
        <w:t>â</w:t>
      </w:r>
      <w:r w:rsidR="00FD51CA" w:rsidRPr="00AB280E">
        <w:rPr>
          <w:rFonts w:ascii="Times New Roman" w:hAnsi="Times New Roman"/>
          <w:color w:val="000000" w:themeColor="text1"/>
          <w:sz w:val="28"/>
          <w:szCs w:val="28"/>
          <w:lang w:val="ms-MY"/>
        </w:rPr>
        <w:t xml:space="preserve">n </w:t>
      </w:r>
      <w:r w:rsidR="00FD51CA" w:rsidRPr="00AB280E">
        <w:rPr>
          <w:rFonts w:ascii="Times New Roman" w:hAnsi="Times New Roman" w:hint="eastAsia"/>
          <w:color w:val="000000" w:themeColor="text1"/>
          <w:sz w:val="28"/>
          <w:szCs w:val="28"/>
          <w:lang w:val="ms-MY"/>
        </w:rPr>
        <w:t>đ</w:t>
      </w:r>
      <w:r w:rsidR="00FD51CA" w:rsidRPr="00AB280E">
        <w:rPr>
          <w:rFonts w:ascii="Times New Roman" w:hAnsi="Times New Roman"/>
          <w:color w:val="000000" w:themeColor="text1"/>
          <w:sz w:val="28"/>
          <w:szCs w:val="28"/>
          <w:lang w:val="ms-MY"/>
        </w:rPr>
        <w:t>ịnh thẩm quyền của ch</w:t>
      </w:r>
      <w:r w:rsidR="00FD51CA" w:rsidRPr="00AB280E">
        <w:rPr>
          <w:rFonts w:ascii="Times New Roman" w:hAnsi="Times New Roman" w:hint="eastAsia"/>
          <w:color w:val="000000" w:themeColor="text1"/>
          <w:sz w:val="28"/>
          <w:szCs w:val="28"/>
          <w:lang w:val="ms-MY"/>
        </w:rPr>
        <w:t>í</w:t>
      </w:r>
      <w:r w:rsidR="00FD51CA" w:rsidRPr="00AB280E">
        <w:rPr>
          <w:rFonts w:ascii="Times New Roman" w:hAnsi="Times New Roman"/>
          <w:color w:val="000000" w:themeColor="text1"/>
          <w:sz w:val="28"/>
          <w:szCs w:val="28"/>
          <w:lang w:val="ms-MY"/>
        </w:rPr>
        <w:t xml:space="preserve">nh quyền </w:t>
      </w:r>
      <w:r w:rsidR="00FD51CA" w:rsidRPr="00AB280E">
        <w:rPr>
          <w:rFonts w:ascii="Times New Roman" w:hAnsi="Times New Roman" w:hint="eastAsia"/>
          <w:color w:val="000000" w:themeColor="text1"/>
          <w:sz w:val="28"/>
          <w:szCs w:val="28"/>
          <w:lang w:val="ms-MY"/>
        </w:rPr>
        <w:t>đ</w:t>
      </w:r>
      <w:r w:rsidR="00FD51CA" w:rsidRPr="00AB280E">
        <w:rPr>
          <w:rFonts w:ascii="Times New Roman" w:hAnsi="Times New Roman"/>
          <w:color w:val="000000" w:themeColor="text1"/>
          <w:sz w:val="28"/>
          <w:szCs w:val="28"/>
          <w:lang w:val="ms-MY"/>
        </w:rPr>
        <w:t>ịa ph</w:t>
      </w:r>
      <w:r w:rsidR="00FD51CA" w:rsidRPr="00AB280E">
        <w:rPr>
          <w:rFonts w:ascii="Times New Roman" w:hAnsi="Times New Roman" w:hint="eastAsia"/>
          <w:color w:val="000000" w:themeColor="text1"/>
          <w:sz w:val="28"/>
          <w:szCs w:val="28"/>
          <w:lang w:val="ms-MY"/>
        </w:rPr>
        <w:t>ươ</w:t>
      </w:r>
      <w:r w:rsidR="00FD51CA" w:rsidRPr="00AB280E">
        <w:rPr>
          <w:rFonts w:ascii="Times New Roman" w:hAnsi="Times New Roman"/>
          <w:color w:val="000000" w:themeColor="text1"/>
          <w:sz w:val="28"/>
          <w:szCs w:val="28"/>
          <w:lang w:val="ms-MY"/>
        </w:rPr>
        <w:t>ng 02 cấp v</w:t>
      </w:r>
      <w:r w:rsidR="00FD51CA" w:rsidRPr="00AB280E">
        <w:rPr>
          <w:rFonts w:ascii="Times New Roman" w:hAnsi="Times New Roman" w:hint="eastAsia"/>
          <w:color w:val="000000" w:themeColor="text1"/>
          <w:sz w:val="28"/>
          <w:szCs w:val="28"/>
          <w:lang w:val="ms-MY"/>
        </w:rPr>
        <w:t>à</w:t>
      </w:r>
      <w:r w:rsidR="00FD51CA" w:rsidRPr="00AB280E">
        <w:rPr>
          <w:rFonts w:ascii="Times New Roman" w:hAnsi="Times New Roman"/>
          <w:color w:val="000000" w:themeColor="text1"/>
          <w:sz w:val="28"/>
          <w:szCs w:val="28"/>
          <w:lang w:val="ms-MY"/>
        </w:rPr>
        <w:t xml:space="preserve"> ph</w:t>
      </w:r>
      <w:r w:rsidR="00FD51CA" w:rsidRPr="00AB280E">
        <w:rPr>
          <w:rFonts w:ascii="Times New Roman" w:hAnsi="Times New Roman" w:hint="eastAsia"/>
          <w:color w:val="000000" w:themeColor="text1"/>
          <w:sz w:val="28"/>
          <w:szCs w:val="28"/>
          <w:lang w:val="ms-MY"/>
        </w:rPr>
        <w:t>â</w:t>
      </w:r>
      <w:r w:rsidR="00FD51CA" w:rsidRPr="00AB280E">
        <w:rPr>
          <w:rFonts w:ascii="Times New Roman" w:hAnsi="Times New Roman"/>
          <w:color w:val="000000" w:themeColor="text1"/>
          <w:sz w:val="28"/>
          <w:szCs w:val="28"/>
          <w:lang w:val="ms-MY"/>
        </w:rPr>
        <w:t>n cấp trong lĩnh vực quản l</w:t>
      </w:r>
      <w:r w:rsidR="00FD51CA" w:rsidRPr="00AB280E">
        <w:rPr>
          <w:rFonts w:ascii="Times New Roman" w:hAnsi="Times New Roman" w:hint="eastAsia"/>
          <w:color w:val="000000" w:themeColor="text1"/>
          <w:sz w:val="28"/>
          <w:szCs w:val="28"/>
          <w:lang w:val="ms-MY"/>
        </w:rPr>
        <w:t>ý</w:t>
      </w:r>
      <w:r w:rsidR="00FD51CA" w:rsidRPr="00AB280E">
        <w:rPr>
          <w:rFonts w:ascii="Times New Roman" w:hAnsi="Times New Roman"/>
          <w:color w:val="000000" w:themeColor="text1"/>
          <w:sz w:val="28"/>
          <w:szCs w:val="28"/>
          <w:lang w:val="ms-MY"/>
        </w:rPr>
        <w:t xml:space="preserve"> nh</w:t>
      </w:r>
      <w:r w:rsidR="00FD51CA" w:rsidRPr="00AB280E">
        <w:rPr>
          <w:rFonts w:ascii="Times New Roman" w:hAnsi="Times New Roman" w:hint="eastAsia"/>
          <w:color w:val="000000" w:themeColor="text1"/>
          <w:sz w:val="28"/>
          <w:szCs w:val="28"/>
          <w:lang w:val="ms-MY"/>
        </w:rPr>
        <w:t>à</w:t>
      </w:r>
      <w:r w:rsidR="00FD51CA" w:rsidRPr="00AB280E">
        <w:rPr>
          <w:rFonts w:ascii="Times New Roman" w:hAnsi="Times New Roman"/>
          <w:color w:val="000000" w:themeColor="text1"/>
          <w:sz w:val="28"/>
          <w:szCs w:val="28"/>
          <w:lang w:val="ms-MY"/>
        </w:rPr>
        <w:t xml:space="preserve"> n</w:t>
      </w:r>
      <w:r w:rsidR="00FD51CA" w:rsidRPr="00AB280E">
        <w:rPr>
          <w:rFonts w:ascii="Times New Roman" w:hAnsi="Times New Roman" w:hint="eastAsia"/>
          <w:color w:val="000000" w:themeColor="text1"/>
          <w:sz w:val="28"/>
          <w:szCs w:val="28"/>
          <w:lang w:val="ms-MY"/>
        </w:rPr>
        <w:t>ư</w:t>
      </w:r>
      <w:r w:rsidR="00FD51CA" w:rsidRPr="00AB280E">
        <w:rPr>
          <w:rFonts w:ascii="Times New Roman" w:hAnsi="Times New Roman"/>
          <w:color w:val="000000" w:themeColor="text1"/>
          <w:sz w:val="28"/>
          <w:szCs w:val="28"/>
          <w:lang w:val="ms-MY"/>
        </w:rPr>
        <w:t>ớc của Bộ T</w:t>
      </w:r>
      <w:r w:rsidR="00FD51CA" w:rsidRPr="00AB280E">
        <w:rPr>
          <w:rFonts w:ascii="Times New Roman" w:hAnsi="Times New Roman" w:hint="eastAsia"/>
          <w:color w:val="000000" w:themeColor="text1"/>
          <w:sz w:val="28"/>
          <w:szCs w:val="28"/>
          <w:lang w:val="ms-MY"/>
        </w:rPr>
        <w:t>ư</w:t>
      </w:r>
      <w:r w:rsidR="00FD51CA" w:rsidRPr="00AB280E">
        <w:rPr>
          <w:rFonts w:ascii="Times New Roman" w:hAnsi="Times New Roman"/>
          <w:color w:val="000000" w:themeColor="text1"/>
          <w:sz w:val="28"/>
          <w:szCs w:val="28"/>
          <w:lang w:val="ms-MY"/>
        </w:rPr>
        <w:t xml:space="preserve"> ph</w:t>
      </w:r>
      <w:r w:rsidR="00FD51CA" w:rsidRPr="00AB280E">
        <w:rPr>
          <w:rFonts w:ascii="Times New Roman" w:hAnsi="Times New Roman" w:hint="eastAsia"/>
          <w:color w:val="000000" w:themeColor="text1"/>
          <w:sz w:val="28"/>
          <w:szCs w:val="28"/>
          <w:lang w:val="ms-MY"/>
        </w:rPr>
        <w:t>á</w:t>
      </w:r>
      <w:r w:rsidR="00FD51CA" w:rsidRPr="00AB280E">
        <w:rPr>
          <w:rFonts w:ascii="Times New Roman" w:hAnsi="Times New Roman"/>
          <w:color w:val="000000" w:themeColor="text1"/>
          <w:sz w:val="28"/>
          <w:szCs w:val="28"/>
          <w:lang w:val="ms-MY"/>
        </w:rPr>
        <w:t>p</w:t>
      </w:r>
      <w:r w:rsidR="00FD51CA" w:rsidRPr="003719D8">
        <w:rPr>
          <w:rFonts w:ascii="Times New Roman" w:hAnsi="Times New Roman"/>
          <w:color w:val="000000" w:themeColor="text1"/>
          <w:sz w:val="28"/>
          <w:szCs w:val="28"/>
          <w:lang w:val="ms-MY"/>
        </w:rPr>
        <w:t xml:space="preserve"> nhưng các quy định có liên quan trong các Thông tư chưa được sửa đổi, bãi bỏ dẫn đến có sự chưa thống nhất trong việc quy định về cùng một vấn đề. Đồng thời, qua rà soát, trong một số lĩnh vực quản lý nhà nước của Bộ Tư pháp cần được sửa đổi, bổ sung để giải quyết các vấn đề khó khăn, bất cập của thực tiễn nhưng không thuộc phạm vị điều chỉnh của Nghị định 120/2025/NĐ-CP, Nghị định số 121/2025/NĐ-CP, Thông tư số 08/2025/TT-BTP nên chưa được quy định trong các văn bản nêu trên.</w:t>
      </w:r>
    </w:p>
    <w:p w14:paraId="30997AC5" w14:textId="772887E4" w:rsidR="00F94DDA" w:rsidRPr="003719D8" w:rsidRDefault="00F94DDA" w:rsidP="00AB280E">
      <w:pPr>
        <w:widowControl w:val="0"/>
        <w:autoSpaceDE w:val="0"/>
        <w:autoSpaceDN w:val="0"/>
        <w:adjustRightInd w:val="0"/>
        <w:spacing w:before="120" w:after="0" w:line="360" w:lineRule="atLeast"/>
        <w:ind w:firstLine="567"/>
        <w:jc w:val="both"/>
        <w:rPr>
          <w:rFonts w:ascii="Times New Roman" w:hAnsi="Times New Roman"/>
          <w:sz w:val="28"/>
          <w:szCs w:val="28"/>
          <w:lang w:val="nl-NL"/>
        </w:rPr>
      </w:pPr>
      <w:r w:rsidRPr="003719D8">
        <w:rPr>
          <w:rFonts w:ascii="Times New Roman" w:hAnsi="Times New Roman"/>
          <w:iCs/>
          <w:sz w:val="28"/>
          <w:szCs w:val="28"/>
          <w:lang w:val="nl-NL"/>
        </w:rPr>
        <w:t xml:space="preserve">Xuất phát từ những căn cứ chính trị, pháp lý, thực tiễn và chỉ đạo sát sao của Chính phủ, Thủ tướng Chính phủ, Vụ CTXDVBQPPL cho rằng, việc xây </w:t>
      </w:r>
      <w:r w:rsidRPr="003719D8">
        <w:rPr>
          <w:rFonts w:ascii="Times New Roman" w:hAnsi="Times New Roman"/>
          <w:sz w:val="28"/>
          <w:szCs w:val="28"/>
          <w:lang w:val="vi-VN"/>
        </w:rPr>
        <w:t xml:space="preserve">dựng </w:t>
      </w:r>
      <w:r w:rsidR="006D35C6" w:rsidRPr="003719D8">
        <w:rPr>
          <w:rFonts w:ascii="Times New Roman" w:hAnsi="Times New Roman"/>
          <w:color w:val="000000" w:themeColor="text1"/>
          <w:spacing w:val="-2"/>
          <w:sz w:val="28"/>
          <w:szCs w:val="28"/>
          <w:lang w:val="ms-MY"/>
        </w:rPr>
        <w:t>Thông tư sửa đổi, bổ sung, bãi bỏ một số điều của các Thông tư thuộc lĩnh vực quản lý nhà nước của Bộ Tư pháp</w:t>
      </w:r>
      <w:r w:rsidR="006D35C6" w:rsidRPr="003719D8">
        <w:rPr>
          <w:rFonts w:ascii="Times New Roman" w:hAnsi="Times New Roman"/>
          <w:sz w:val="28"/>
          <w:szCs w:val="28"/>
          <w:lang w:val="vi-VN"/>
        </w:rPr>
        <w:t xml:space="preserve"> </w:t>
      </w:r>
      <w:r w:rsidRPr="003719D8">
        <w:rPr>
          <w:rFonts w:ascii="Times New Roman" w:hAnsi="Times New Roman"/>
          <w:sz w:val="28"/>
          <w:szCs w:val="28"/>
          <w:lang w:val="vi-VN"/>
        </w:rPr>
        <w:t xml:space="preserve">theo trình tự rút gọn </w:t>
      </w:r>
      <w:r w:rsidRPr="003719D8">
        <w:rPr>
          <w:rFonts w:ascii="Times New Roman" w:hAnsi="Times New Roman"/>
          <w:iCs/>
          <w:sz w:val="28"/>
          <w:szCs w:val="28"/>
          <w:lang w:val="nl-NL"/>
        </w:rPr>
        <w:t xml:space="preserve">là cần thiết, kịp thời đáp ứng đòi hỏi cấp bách của thực tiễn, </w:t>
      </w:r>
      <w:r w:rsidRPr="003719D8">
        <w:rPr>
          <w:rFonts w:ascii="Times New Roman" w:hAnsi="Times New Roman"/>
          <w:sz w:val="28"/>
          <w:szCs w:val="28"/>
          <w:lang w:val="nl-NL"/>
        </w:rPr>
        <w:t xml:space="preserve">tạo lập hành lang pháp lý rõ ràng để </w:t>
      </w:r>
      <w:r w:rsidR="006D35C6" w:rsidRPr="003719D8">
        <w:rPr>
          <w:rFonts w:ascii="Times New Roman" w:hAnsi="Times New Roman"/>
          <w:sz w:val="28"/>
          <w:szCs w:val="28"/>
          <w:lang w:val="nl-NL"/>
        </w:rPr>
        <w:t xml:space="preserve">triển khai, thực hiện nhiệm vụ </w:t>
      </w:r>
      <w:r w:rsidRPr="003719D8">
        <w:rPr>
          <w:rFonts w:ascii="Times New Roman" w:hAnsi="Times New Roman"/>
          <w:sz w:val="28"/>
          <w:szCs w:val="28"/>
          <w:lang w:val="nl-NL"/>
        </w:rPr>
        <w:t>của các cơ quan, đơn vị.</w:t>
      </w:r>
    </w:p>
    <w:p w14:paraId="0B079E01" w14:textId="77777777" w:rsidR="00F94DDA" w:rsidRPr="00AB280E" w:rsidRDefault="00F94DDA" w:rsidP="00AB280E">
      <w:pPr>
        <w:widowControl w:val="0"/>
        <w:spacing w:before="120" w:after="0" w:line="360" w:lineRule="atLeast"/>
        <w:ind w:firstLine="567"/>
        <w:jc w:val="both"/>
        <w:rPr>
          <w:rFonts w:ascii="Times New Roman" w:hAnsi="Times New Roman"/>
          <w:b/>
          <w:spacing w:val="-8"/>
          <w:sz w:val="28"/>
          <w:szCs w:val="28"/>
          <w:lang w:val="nl-NL"/>
        </w:rPr>
      </w:pPr>
      <w:r w:rsidRPr="00AB280E">
        <w:rPr>
          <w:rFonts w:ascii="Times New Roman" w:hAnsi="Times New Roman"/>
          <w:b/>
          <w:spacing w:val="-8"/>
          <w:sz w:val="28"/>
          <w:szCs w:val="28"/>
          <w:lang w:val="nl-NL"/>
        </w:rPr>
        <w:lastRenderedPageBreak/>
        <w:t>II. MỤC ĐÍCH BAN HÀNH, QUAN ĐIỂM XÂY DỰNG DỰ THẢO THÔNG TƯ</w:t>
      </w:r>
    </w:p>
    <w:p w14:paraId="3E4535F3" w14:textId="77777777" w:rsidR="00F94DDA" w:rsidRPr="003719D8" w:rsidRDefault="00F94DDA" w:rsidP="00AB280E">
      <w:pPr>
        <w:widowControl w:val="0"/>
        <w:spacing w:before="120" w:after="0" w:line="360" w:lineRule="atLeast"/>
        <w:ind w:firstLine="567"/>
        <w:jc w:val="both"/>
        <w:rPr>
          <w:rFonts w:ascii="Times New Roman" w:hAnsi="Times New Roman"/>
          <w:b/>
          <w:sz w:val="28"/>
          <w:szCs w:val="28"/>
          <w:lang w:val="nl-NL"/>
        </w:rPr>
      </w:pPr>
      <w:r w:rsidRPr="003719D8">
        <w:rPr>
          <w:rFonts w:ascii="Times New Roman" w:hAnsi="Times New Roman"/>
          <w:b/>
          <w:sz w:val="28"/>
          <w:szCs w:val="28"/>
          <w:lang w:val="nl-NL"/>
        </w:rPr>
        <w:t>1. Mục đích</w:t>
      </w:r>
    </w:p>
    <w:p w14:paraId="00337DDA" w14:textId="68F23AAC" w:rsidR="00F94DDA" w:rsidRPr="003719D8" w:rsidRDefault="00F94DDA" w:rsidP="00AB280E">
      <w:pPr>
        <w:widowControl w:val="0"/>
        <w:spacing w:before="120" w:after="0" w:line="360" w:lineRule="atLeast"/>
        <w:ind w:firstLine="567"/>
        <w:jc w:val="both"/>
        <w:rPr>
          <w:rFonts w:ascii="Times New Roman" w:hAnsi="Times New Roman"/>
          <w:bCs/>
          <w:sz w:val="28"/>
          <w:szCs w:val="28"/>
          <w:lang w:val="nl-NL"/>
        </w:rPr>
      </w:pPr>
      <w:r w:rsidRPr="003719D8">
        <w:rPr>
          <w:rFonts w:ascii="Times New Roman" w:hAnsi="Times New Roman"/>
          <w:iCs/>
          <w:sz w:val="28"/>
          <w:szCs w:val="28"/>
          <w:lang w:val="nl-NL"/>
        </w:rPr>
        <w:t xml:space="preserve">Việc ban hành Thông tư nhằm </w:t>
      </w:r>
      <w:r w:rsidRPr="003719D8">
        <w:rPr>
          <w:rFonts w:ascii="Times New Roman" w:hAnsi="Times New Roman"/>
          <w:bCs/>
          <w:sz w:val="28"/>
          <w:szCs w:val="28"/>
          <w:lang w:val="nl-NL"/>
        </w:rPr>
        <w:t xml:space="preserve">bảo đảm cơ sở pháp lý cho hoạt động bình thường, liên tục, thông suốt của các cơ quan, đơn vị; không để gián đoạn công việc, không để chồng chéo, trùng lặp hoặc bỏ sót chức năng, nhiệm vụ, lĩnh vực, địa bàn; không làm ảnh hưởng đến hoạt động bình thường của xã hội, người dân, doanh nghiệp khi tổ chức chính quyền địa phương 02 cấp. </w:t>
      </w:r>
    </w:p>
    <w:p w14:paraId="43F93305" w14:textId="4422E4F7" w:rsidR="00642714" w:rsidRPr="003719D8" w:rsidRDefault="006D35C6" w:rsidP="00AB280E">
      <w:pPr>
        <w:widowControl w:val="0"/>
        <w:spacing w:before="120" w:after="0" w:line="360" w:lineRule="atLeast"/>
        <w:ind w:firstLine="567"/>
        <w:jc w:val="both"/>
        <w:rPr>
          <w:rFonts w:ascii="Times New Roman" w:hAnsi="Times New Roman"/>
          <w:b/>
          <w:sz w:val="28"/>
          <w:szCs w:val="28"/>
          <w:lang w:val="nl-NL"/>
        </w:rPr>
      </w:pPr>
      <w:r w:rsidRPr="003719D8">
        <w:rPr>
          <w:rFonts w:ascii="Times New Roman" w:hAnsi="Times New Roman"/>
          <w:bCs/>
          <w:sz w:val="28"/>
          <w:szCs w:val="28"/>
          <w:lang w:val="nl-NL"/>
        </w:rPr>
        <w:t>Đồng thời, việc ban hành</w:t>
      </w:r>
      <w:r w:rsidR="00F5213E" w:rsidRPr="003719D8">
        <w:rPr>
          <w:rFonts w:ascii="Times New Roman" w:hAnsi="Times New Roman"/>
          <w:bCs/>
          <w:sz w:val="28"/>
          <w:szCs w:val="28"/>
          <w:lang w:val="nl-NL"/>
        </w:rPr>
        <w:t xml:space="preserve"> Thông tư cũng nhằm </w:t>
      </w:r>
      <w:r w:rsidR="00642714" w:rsidRPr="003719D8">
        <w:rPr>
          <w:rFonts w:ascii="Times New Roman" w:hAnsi="Times New Roman"/>
          <w:color w:val="000000" w:themeColor="text1"/>
          <w:sz w:val="28"/>
          <w:szCs w:val="28"/>
          <w:lang w:val="nl-NL"/>
        </w:rPr>
        <w:t>bảo đảm đồng bộ, thống nhất với các quy định tại Nghị định số 120/2025/NĐ-CP, Nghị định số 121/2025/NĐ-CP</w:t>
      </w:r>
      <w:r w:rsidR="00F5213E" w:rsidRPr="003719D8">
        <w:rPr>
          <w:rFonts w:ascii="Times New Roman" w:hAnsi="Times New Roman"/>
          <w:color w:val="000000" w:themeColor="text1"/>
          <w:sz w:val="28"/>
          <w:szCs w:val="28"/>
          <w:lang w:val="nl-NL"/>
        </w:rPr>
        <w:t>, Thông tư số 08/2025/TT-BTP.</w:t>
      </w:r>
    </w:p>
    <w:p w14:paraId="526FCE1D" w14:textId="77777777" w:rsidR="00F94DDA" w:rsidRPr="003719D8" w:rsidRDefault="00F94DDA" w:rsidP="00AB280E">
      <w:pPr>
        <w:widowControl w:val="0"/>
        <w:spacing w:before="120" w:after="0" w:line="360" w:lineRule="atLeast"/>
        <w:ind w:firstLine="567"/>
        <w:jc w:val="both"/>
        <w:rPr>
          <w:rFonts w:ascii="Times New Roman" w:hAnsi="Times New Roman"/>
          <w:b/>
          <w:sz w:val="28"/>
          <w:szCs w:val="28"/>
          <w:lang w:val="nl-NL"/>
        </w:rPr>
      </w:pPr>
      <w:r w:rsidRPr="003719D8">
        <w:rPr>
          <w:rFonts w:ascii="Times New Roman" w:hAnsi="Times New Roman"/>
          <w:b/>
          <w:sz w:val="28"/>
          <w:szCs w:val="28"/>
          <w:lang w:val="nl-NL"/>
        </w:rPr>
        <w:t>2. Quan điểm</w:t>
      </w:r>
    </w:p>
    <w:p w14:paraId="2643180A" w14:textId="77777777" w:rsidR="00F94DDA" w:rsidRPr="003719D8" w:rsidRDefault="00F94DDA" w:rsidP="00AB280E">
      <w:pPr>
        <w:spacing w:before="120" w:after="0" w:line="360" w:lineRule="atLeast"/>
        <w:ind w:firstLine="567"/>
        <w:jc w:val="both"/>
        <w:rPr>
          <w:rFonts w:ascii="Times New Roman" w:hAnsi="Times New Roman"/>
          <w:spacing w:val="-2"/>
          <w:sz w:val="28"/>
          <w:szCs w:val="28"/>
          <w:lang w:val="nl-NL"/>
        </w:rPr>
      </w:pPr>
      <w:r w:rsidRPr="003719D8">
        <w:rPr>
          <w:rFonts w:ascii="Times New Roman" w:hAnsi="Times New Roman"/>
          <w:spacing w:val="-2"/>
          <w:sz w:val="28"/>
          <w:szCs w:val="28"/>
          <w:lang w:val="nl-NL"/>
        </w:rPr>
        <w:t>a) Thể chế hoá các quan điểm chỉ đạo của Đảng đã nêu tại Nghị quyết Đại hội XIII, Nghị quyết số 18-NQ/TW ngày 25/10/2017 của Hội nghị Trung ương 6 khóa XII, Nghị quyết số 27-NQ/TW ngày 09/11/2022 của Hội nghị Trung ương 6 khóa XIII và các Kết luận của Bộ Chính trị, Ban Bí thư</w:t>
      </w:r>
      <w:r w:rsidRPr="003719D8">
        <w:rPr>
          <w:rStyle w:val="FootnoteReference"/>
          <w:rFonts w:ascii="Times New Roman" w:hAnsi="Times New Roman"/>
          <w:spacing w:val="-2"/>
          <w:sz w:val="28"/>
          <w:szCs w:val="28"/>
        </w:rPr>
        <w:footnoteReference w:id="1"/>
      </w:r>
      <w:r w:rsidRPr="003719D8">
        <w:rPr>
          <w:rFonts w:ascii="Times New Roman" w:hAnsi="Times New Roman"/>
          <w:spacing w:val="-2"/>
          <w:sz w:val="28"/>
          <w:szCs w:val="28"/>
          <w:lang w:val="nl-NL"/>
        </w:rPr>
        <w:t xml:space="preserve"> về tiếp tục sắp xếp tổ chức bộ máy của hệ thống chính trị. </w:t>
      </w:r>
    </w:p>
    <w:p w14:paraId="06E95A92" w14:textId="42CC686F" w:rsidR="00F94DDA" w:rsidRPr="003719D8" w:rsidRDefault="00F5213E" w:rsidP="00AB280E">
      <w:pPr>
        <w:tabs>
          <w:tab w:val="left" w:pos="567"/>
          <w:tab w:val="right" w:leader="dot" w:pos="8931"/>
        </w:tabs>
        <w:spacing w:before="120" w:after="0" w:line="360" w:lineRule="atLeast"/>
        <w:ind w:firstLine="567"/>
        <w:jc w:val="both"/>
        <w:rPr>
          <w:rFonts w:ascii="Times New Roman" w:hAnsi="Times New Roman"/>
          <w:bCs/>
          <w:color w:val="000000" w:themeColor="text1"/>
          <w:sz w:val="28"/>
          <w:szCs w:val="28"/>
          <w:lang w:val="nl-NL"/>
        </w:rPr>
      </w:pPr>
      <w:r w:rsidRPr="003719D8">
        <w:rPr>
          <w:rFonts w:ascii="Times New Roman" w:hAnsi="Times New Roman"/>
          <w:spacing w:val="-2"/>
          <w:sz w:val="28"/>
          <w:szCs w:val="28"/>
          <w:lang w:val="nl-NL"/>
        </w:rPr>
        <w:t>b</w:t>
      </w:r>
      <w:r w:rsidR="00F94DDA" w:rsidRPr="003719D8">
        <w:rPr>
          <w:rFonts w:ascii="Times New Roman" w:hAnsi="Times New Roman"/>
          <w:spacing w:val="-2"/>
          <w:sz w:val="28"/>
          <w:szCs w:val="28"/>
          <w:lang w:val="nl-NL"/>
        </w:rPr>
        <w:t>) Đ</w:t>
      </w:r>
      <w:r w:rsidR="00F94DDA" w:rsidRPr="003719D8">
        <w:rPr>
          <w:rFonts w:ascii="Times New Roman" w:hAnsi="Times New Roman"/>
          <w:bCs/>
          <w:color w:val="000000" w:themeColor="text1"/>
          <w:sz w:val="28"/>
          <w:szCs w:val="28"/>
          <w:lang w:val="nl-NL"/>
        </w:rPr>
        <w:t>ảo đảm đồng bộ, tổng thể, liên thông, không bỏ sót hoặc chồng lấn, giao thoa nhiệm vụ; bảo đảm cơ sở pháp lý cho hoạt động bình thường, liên tục, thông suốt của các cơ quan, đơn vị, không làm ảnh hưởng đến hoạt động bình thường của xã hội, người dân, doanh nghiệp; bảo đảm công khai, minh bạch, tạo điều kiện thuận lợi cho cá nhân, tổ chức trong việc tiếp cận thông tin, thực hiện các quyền, nghĩa vụ và các thủ tục hành chính.</w:t>
      </w:r>
    </w:p>
    <w:p w14:paraId="41444B03" w14:textId="77777777" w:rsidR="00F94DDA" w:rsidRPr="00AB280E" w:rsidRDefault="00F94DDA" w:rsidP="00AB280E">
      <w:pPr>
        <w:widowControl w:val="0"/>
        <w:spacing w:before="120" w:after="0" w:line="360" w:lineRule="atLeast"/>
        <w:ind w:firstLine="567"/>
        <w:jc w:val="both"/>
        <w:rPr>
          <w:rFonts w:ascii="Times New Roman" w:hAnsi="Times New Roman"/>
          <w:b/>
          <w:sz w:val="28"/>
          <w:szCs w:val="28"/>
          <w:lang w:val="nl-NL"/>
        </w:rPr>
      </w:pPr>
      <w:r w:rsidRPr="00AB280E">
        <w:rPr>
          <w:rFonts w:ascii="Times New Roman" w:hAnsi="Times New Roman"/>
          <w:b/>
          <w:sz w:val="28"/>
          <w:szCs w:val="28"/>
          <w:lang w:val="nl-NL"/>
        </w:rPr>
        <w:t>III. QUÁ TRÌNH XÂY DỰNG DỰ THẢO THÔNG TƯ</w:t>
      </w:r>
    </w:p>
    <w:p w14:paraId="73FE7FDD" w14:textId="77777777" w:rsidR="00F94DDA" w:rsidRPr="003719D8" w:rsidRDefault="00F94DDA" w:rsidP="00AB280E">
      <w:pPr>
        <w:spacing w:before="120" w:after="0" w:line="360" w:lineRule="atLeast"/>
        <w:ind w:firstLine="567"/>
        <w:jc w:val="both"/>
        <w:rPr>
          <w:rFonts w:ascii="Times New Roman" w:hAnsi="Times New Roman"/>
          <w:sz w:val="28"/>
          <w:szCs w:val="28"/>
          <w:lang w:val="nl-NL"/>
        </w:rPr>
      </w:pPr>
      <w:r w:rsidRPr="003719D8">
        <w:rPr>
          <w:rFonts w:ascii="Times New Roman" w:hAnsi="Times New Roman"/>
          <w:sz w:val="28"/>
          <w:szCs w:val="28"/>
          <w:lang w:val="nl-NL"/>
        </w:rPr>
        <w:t>Thực hiện quy định của Luật Ban hành VBQPPL năm 2025, Vụ CTXDVBQPPL đã chủ trì, phối hợp với các cơ quan liên quan thực hiện các công việc sau đây:</w:t>
      </w:r>
    </w:p>
    <w:p w14:paraId="057C2FF5" w14:textId="3026B370" w:rsidR="00F94DDA" w:rsidRPr="003719D8" w:rsidRDefault="00102D7A" w:rsidP="00AB280E">
      <w:pPr>
        <w:spacing w:before="120" w:after="0" w:line="360" w:lineRule="atLeast"/>
        <w:ind w:firstLine="567"/>
        <w:jc w:val="both"/>
        <w:rPr>
          <w:rFonts w:ascii="Times New Roman" w:hAnsi="Times New Roman"/>
          <w:sz w:val="28"/>
          <w:szCs w:val="28"/>
          <w:lang w:val="nl-NL"/>
        </w:rPr>
      </w:pPr>
      <w:r w:rsidRPr="003719D8">
        <w:rPr>
          <w:rFonts w:ascii="Times New Roman" w:hAnsi="Times New Roman"/>
          <w:sz w:val="28"/>
          <w:szCs w:val="28"/>
          <w:lang w:val="nl-NL"/>
        </w:rPr>
        <w:t>1.</w:t>
      </w:r>
      <w:r w:rsidRPr="003719D8">
        <w:rPr>
          <w:rFonts w:ascii="Times New Roman" w:hAnsi="Times New Roman"/>
          <w:sz w:val="28"/>
          <w:szCs w:val="28"/>
          <w:lang w:val="vi-VN"/>
        </w:rPr>
        <w:t xml:space="preserve"> </w:t>
      </w:r>
      <w:r w:rsidR="00F94DDA" w:rsidRPr="003719D8">
        <w:rPr>
          <w:rFonts w:ascii="Times New Roman" w:hAnsi="Times New Roman"/>
          <w:sz w:val="28"/>
          <w:szCs w:val="28"/>
          <w:lang w:val="vi-VN"/>
        </w:rPr>
        <w:t xml:space="preserve">Nghiên cứu các nội dung, rà soát các </w:t>
      </w:r>
      <w:r w:rsidR="00F94DDA" w:rsidRPr="003719D8">
        <w:rPr>
          <w:rFonts w:ascii="Times New Roman" w:hAnsi="Times New Roman"/>
          <w:sz w:val="28"/>
          <w:szCs w:val="28"/>
          <w:lang w:val="nl-NL"/>
        </w:rPr>
        <w:t>VBQPPL</w:t>
      </w:r>
      <w:r w:rsidR="00F94DDA" w:rsidRPr="003719D8">
        <w:rPr>
          <w:rFonts w:ascii="Times New Roman" w:hAnsi="Times New Roman"/>
          <w:sz w:val="28"/>
          <w:szCs w:val="28"/>
          <w:lang w:val="vi-VN"/>
        </w:rPr>
        <w:t xml:space="preserve"> có liên quan tới nội dung dự thảo Thông tư</w:t>
      </w:r>
      <w:r w:rsidR="00F94DDA" w:rsidRPr="003719D8">
        <w:rPr>
          <w:rFonts w:ascii="Times New Roman" w:hAnsi="Times New Roman"/>
          <w:sz w:val="28"/>
          <w:szCs w:val="28"/>
          <w:lang w:val="nl-NL"/>
        </w:rPr>
        <w:t xml:space="preserve">; </w:t>
      </w:r>
      <w:r w:rsidR="00E96E97" w:rsidRPr="003719D8">
        <w:rPr>
          <w:rFonts w:ascii="Times New Roman" w:hAnsi="Times New Roman"/>
          <w:sz w:val="28"/>
          <w:szCs w:val="28"/>
          <w:lang w:val="nl-NL"/>
        </w:rPr>
        <w:t xml:space="preserve">tham mưu Bộ trưởng phát hành Công văn </w:t>
      </w:r>
      <w:r w:rsidR="00F94DDA" w:rsidRPr="003719D8">
        <w:rPr>
          <w:rFonts w:ascii="Times New Roman" w:hAnsi="Times New Roman"/>
          <w:sz w:val="28"/>
          <w:szCs w:val="28"/>
          <w:lang w:val="nl-NL"/>
        </w:rPr>
        <w:t xml:space="preserve">đề nghị các đơn vị có liên quan đề xuất phương án </w:t>
      </w:r>
      <w:r w:rsidRPr="003719D8">
        <w:rPr>
          <w:rFonts w:ascii="Times New Roman" w:hAnsi="Times New Roman"/>
          <w:bCs/>
          <w:spacing w:val="-2"/>
          <w:sz w:val="28"/>
          <w:szCs w:val="28"/>
          <w:lang w:val="nl-NL"/>
        </w:rPr>
        <w:t>sửa đổi, bổ sung, ban hành mới (nếu cần) hoặc bãi bỏ các thông tư, văn bản hướng dẫn trong phạm vi nhiệm vụ, quyền hạn, lĩnh vực quản lý của đơn vị  (Cô</w:t>
      </w:r>
      <w:r w:rsidR="00F94DDA" w:rsidRPr="003719D8">
        <w:rPr>
          <w:rFonts w:ascii="Times New Roman" w:hAnsi="Times New Roman"/>
          <w:sz w:val="28"/>
          <w:szCs w:val="28"/>
          <w:lang w:val="nl-NL"/>
        </w:rPr>
        <w:t xml:space="preserve">ng văn số </w:t>
      </w:r>
      <w:r w:rsidR="00E96E97" w:rsidRPr="003719D8">
        <w:rPr>
          <w:rFonts w:ascii="Times New Roman" w:hAnsi="Times New Roman"/>
          <w:color w:val="000000"/>
          <w:sz w:val="28"/>
          <w:szCs w:val="28"/>
          <w:lang w:val="nl-NL"/>
        </w:rPr>
        <w:t>3484/BTP-CTXDVBQPPL ngày 17/6/2025</w:t>
      </w:r>
      <w:r w:rsidR="00F94DDA" w:rsidRPr="003719D8">
        <w:rPr>
          <w:rFonts w:ascii="Times New Roman" w:hAnsi="Times New Roman"/>
          <w:sz w:val="28"/>
          <w:szCs w:val="28"/>
          <w:lang w:val="nl-NL"/>
        </w:rPr>
        <w:t xml:space="preserve">). </w:t>
      </w:r>
    </w:p>
    <w:p w14:paraId="0848886C" w14:textId="2F94FDD7" w:rsidR="00F94DDA" w:rsidRPr="003719D8" w:rsidRDefault="00F94DDA" w:rsidP="00AB280E">
      <w:pPr>
        <w:spacing w:before="120" w:after="0" w:line="360" w:lineRule="atLeast"/>
        <w:ind w:firstLine="567"/>
        <w:jc w:val="both"/>
        <w:rPr>
          <w:rFonts w:ascii="Times New Roman" w:hAnsi="Times New Roman"/>
          <w:sz w:val="28"/>
          <w:szCs w:val="28"/>
          <w:lang w:val="nl-NL"/>
        </w:rPr>
      </w:pPr>
      <w:r w:rsidRPr="003719D8">
        <w:rPr>
          <w:rFonts w:ascii="Times New Roman" w:hAnsi="Times New Roman"/>
          <w:sz w:val="28"/>
          <w:szCs w:val="28"/>
          <w:lang w:val="nl-NL"/>
        </w:rPr>
        <w:t xml:space="preserve">2. Tham mưu Bộ trưởng Bộ Tư pháp ban hành Quyết định số </w:t>
      </w:r>
      <w:r w:rsidR="00E96E97" w:rsidRPr="003719D8">
        <w:rPr>
          <w:rFonts w:ascii="Times New Roman" w:hAnsi="Times New Roman"/>
          <w:sz w:val="28"/>
          <w:szCs w:val="28"/>
          <w:lang w:val="nl-NL"/>
        </w:rPr>
        <w:t xml:space="preserve">1828 </w:t>
      </w:r>
      <w:r w:rsidRPr="003719D8">
        <w:rPr>
          <w:rFonts w:ascii="Times New Roman" w:hAnsi="Times New Roman"/>
          <w:sz w:val="28"/>
          <w:szCs w:val="28"/>
          <w:lang w:val="nl-NL"/>
        </w:rPr>
        <w:t xml:space="preserve">/QĐ-BTP ngày </w:t>
      </w:r>
      <w:r w:rsidR="00E96E97" w:rsidRPr="003719D8">
        <w:rPr>
          <w:rFonts w:ascii="Times New Roman" w:hAnsi="Times New Roman"/>
          <w:sz w:val="28"/>
          <w:szCs w:val="28"/>
          <w:lang w:val="nl-NL"/>
        </w:rPr>
        <w:t>20</w:t>
      </w:r>
      <w:r w:rsidRPr="003719D8">
        <w:rPr>
          <w:rFonts w:ascii="Times New Roman" w:hAnsi="Times New Roman"/>
          <w:sz w:val="28"/>
          <w:szCs w:val="28"/>
          <w:lang w:val="nl-NL"/>
        </w:rPr>
        <w:t xml:space="preserve">/6/2025 về việc thành lập Tổ soạn thảo Thông tư. </w:t>
      </w:r>
    </w:p>
    <w:p w14:paraId="61A65679" w14:textId="77777777" w:rsidR="00F94DDA" w:rsidRPr="003719D8" w:rsidRDefault="00F94DDA" w:rsidP="00AB280E">
      <w:pPr>
        <w:spacing w:before="120" w:after="0" w:line="360" w:lineRule="atLeast"/>
        <w:ind w:firstLine="567"/>
        <w:jc w:val="both"/>
        <w:rPr>
          <w:rFonts w:ascii="Times New Roman" w:hAnsi="Times New Roman"/>
          <w:sz w:val="28"/>
          <w:szCs w:val="28"/>
          <w:lang w:val="nl-NL"/>
        </w:rPr>
      </w:pPr>
      <w:r w:rsidRPr="003719D8">
        <w:rPr>
          <w:rFonts w:ascii="Times New Roman" w:hAnsi="Times New Roman"/>
          <w:sz w:val="28"/>
          <w:szCs w:val="28"/>
          <w:lang w:val="nl-NL"/>
        </w:rPr>
        <w:lastRenderedPageBreak/>
        <w:t xml:space="preserve">3. Chủ trì, phối hợp với thành viên Tổ soạn thảo, Thủ trưởng các đơn vị có liên quan xây dựng dự thảo Thông tư và các tài liệu kèm theo. </w:t>
      </w:r>
    </w:p>
    <w:p w14:paraId="3386849C" w14:textId="74D4C603" w:rsidR="00F94DDA" w:rsidRPr="003719D8" w:rsidRDefault="00F94DDA" w:rsidP="00AB280E">
      <w:pPr>
        <w:spacing w:before="120" w:after="0" w:line="360" w:lineRule="atLeast"/>
        <w:ind w:firstLine="567"/>
        <w:jc w:val="both"/>
        <w:rPr>
          <w:rFonts w:ascii="Times New Roman" w:hAnsi="Times New Roman"/>
          <w:spacing w:val="-6"/>
          <w:sz w:val="28"/>
          <w:szCs w:val="28"/>
          <w:lang w:val="nl-NL"/>
        </w:rPr>
      </w:pPr>
      <w:r w:rsidRPr="003719D8">
        <w:rPr>
          <w:rFonts w:ascii="Times New Roman" w:hAnsi="Times New Roman"/>
          <w:sz w:val="28"/>
          <w:szCs w:val="28"/>
          <w:lang w:val="nl-NL"/>
        </w:rPr>
        <w:t>4.</w:t>
      </w:r>
      <w:r w:rsidRPr="003719D8">
        <w:rPr>
          <w:rFonts w:ascii="Times New Roman" w:hAnsi="Times New Roman"/>
          <w:spacing w:val="-6"/>
          <w:sz w:val="28"/>
          <w:szCs w:val="28"/>
          <w:lang w:val="nl-NL"/>
        </w:rPr>
        <w:t>Báo cáo xin ý kiến thành viên Ban Thường vụ đối với hồ sơ dự thảo Thông tư.</w:t>
      </w:r>
    </w:p>
    <w:p w14:paraId="4A9A10FD" w14:textId="21BD67C7" w:rsidR="00F94DDA" w:rsidRPr="003719D8" w:rsidRDefault="00FD51CA" w:rsidP="00AB280E">
      <w:pPr>
        <w:spacing w:before="120" w:after="0" w:line="360" w:lineRule="atLeast"/>
        <w:ind w:firstLine="567"/>
        <w:jc w:val="both"/>
        <w:rPr>
          <w:rFonts w:ascii="Times New Roman" w:hAnsi="Times New Roman"/>
          <w:sz w:val="28"/>
          <w:szCs w:val="28"/>
          <w:lang w:val="nl-NL"/>
        </w:rPr>
      </w:pPr>
      <w:r w:rsidRPr="003719D8">
        <w:rPr>
          <w:rFonts w:ascii="Times New Roman" w:hAnsi="Times New Roman"/>
          <w:sz w:val="28"/>
          <w:szCs w:val="28"/>
          <w:lang w:val="nl-NL"/>
        </w:rPr>
        <w:t>5</w:t>
      </w:r>
      <w:r w:rsidR="00F94DDA" w:rsidRPr="003719D8">
        <w:rPr>
          <w:rFonts w:ascii="Times New Roman" w:hAnsi="Times New Roman"/>
          <w:sz w:val="28"/>
          <w:szCs w:val="28"/>
          <w:lang w:val="nl-NL"/>
        </w:rPr>
        <w:t xml:space="preserve">. Phối hợp với Vụ Pháp luật hình sự - hành chính tổ chức thẩm định Thông tư vào ngày </w:t>
      </w:r>
      <w:r w:rsidR="008A3626" w:rsidRPr="003719D8">
        <w:rPr>
          <w:rFonts w:ascii="Times New Roman" w:hAnsi="Times New Roman"/>
          <w:sz w:val="28"/>
          <w:szCs w:val="28"/>
          <w:lang w:val="nl-NL"/>
        </w:rPr>
        <w:t>23</w:t>
      </w:r>
      <w:r w:rsidR="00F94DDA" w:rsidRPr="003719D8">
        <w:rPr>
          <w:rFonts w:ascii="Times New Roman" w:hAnsi="Times New Roman"/>
          <w:sz w:val="28"/>
          <w:szCs w:val="28"/>
          <w:lang w:val="nl-NL"/>
        </w:rPr>
        <w:t>/6/2025.</w:t>
      </w:r>
    </w:p>
    <w:p w14:paraId="138A9C38" w14:textId="7A42F0C4" w:rsidR="00F94DDA" w:rsidRPr="003719D8" w:rsidRDefault="00FD51CA" w:rsidP="00AB280E">
      <w:pPr>
        <w:spacing w:before="120" w:after="0" w:line="360" w:lineRule="atLeast"/>
        <w:ind w:firstLine="567"/>
        <w:jc w:val="both"/>
        <w:rPr>
          <w:rFonts w:ascii="Times New Roman" w:hAnsi="Times New Roman"/>
          <w:sz w:val="28"/>
          <w:szCs w:val="28"/>
          <w:lang w:val="nl-NL"/>
        </w:rPr>
      </w:pPr>
      <w:r w:rsidRPr="003719D8">
        <w:rPr>
          <w:rFonts w:ascii="Times New Roman" w:hAnsi="Times New Roman"/>
          <w:sz w:val="28"/>
          <w:szCs w:val="28"/>
          <w:lang w:val="nl-NL"/>
        </w:rPr>
        <w:t>6</w:t>
      </w:r>
      <w:r w:rsidR="00F94DDA" w:rsidRPr="003719D8">
        <w:rPr>
          <w:rFonts w:ascii="Times New Roman" w:hAnsi="Times New Roman"/>
          <w:sz w:val="28"/>
          <w:szCs w:val="28"/>
          <w:lang w:val="nl-NL"/>
        </w:rPr>
        <w:t xml:space="preserve">. Tiếp thu, giải trình ý kiến thẩm định tại Báo cáo thẩm định số </w:t>
      </w:r>
      <w:r w:rsidR="008A3626" w:rsidRPr="003719D8">
        <w:rPr>
          <w:rFonts w:ascii="Times New Roman" w:hAnsi="Times New Roman"/>
          <w:sz w:val="28"/>
          <w:szCs w:val="28"/>
          <w:lang w:val="nl-NL"/>
        </w:rPr>
        <w:t xml:space="preserve">  </w:t>
      </w:r>
      <w:r w:rsidR="00F94DDA" w:rsidRPr="003719D8">
        <w:rPr>
          <w:rFonts w:ascii="Times New Roman" w:hAnsi="Times New Roman"/>
          <w:sz w:val="28"/>
          <w:szCs w:val="28"/>
          <w:lang w:val="nl-NL"/>
        </w:rPr>
        <w:t xml:space="preserve">/BCTĐ-BTP ngày </w:t>
      </w:r>
      <w:r w:rsidR="008A3626" w:rsidRPr="003719D8">
        <w:rPr>
          <w:rFonts w:ascii="Times New Roman" w:hAnsi="Times New Roman"/>
          <w:sz w:val="28"/>
          <w:szCs w:val="28"/>
          <w:lang w:val="nl-NL"/>
        </w:rPr>
        <w:t>24</w:t>
      </w:r>
      <w:r w:rsidR="00F94DDA" w:rsidRPr="003719D8">
        <w:rPr>
          <w:rFonts w:ascii="Times New Roman" w:hAnsi="Times New Roman"/>
          <w:sz w:val="28"/>
          <w:szCs w:val="28"/>
          <w:lang w:val="nl-NL"/>
        </w:rPr>
        <w:t xml:space="preserve">/6/2025. </w:t>
      </w:r>
    </w:p>
    <w:p w14:paraId="4797CFCF" w14:textId="751B873C" w:rsidR="00F94DDA" w:rsidRPr="003719D8" w:rsidRDefault="00FD51CA" w:rsidP="00AB280E">
      <w:pPr>
        <w:spacing w:before="120" w:after="0" w:line="360" w:lineRule="atLeast"/>
        <w:ind w:firstLine="567"/>
        <w:jc w:val="both"/>
        <w:rPr>
          <w:rFonts w:ascii="Times New Roman" w:hAnsi="Times New Roman"/>
          <w:sz w:val="28"/>
          <w:szCs w:val="28"/>
          <w:lang w:val="nl-NL"/>
        </w:rPr>
      </w:pPr>
      <w:r w:rsidRPr="003719D8">
        <w:rPr>
          <w:rFonts w:ascii="Times New Roman" w:hAnsi="Times New Roman"/>
          <w:sz w:val="28"/>
          <w:szCs w:val="28"/>
          <w:lang w:val="nl-NL"/>
        </w:rPr>
        <w:t>7</w:t>
      </w:r>
      <w:r w:rsidR="00F94DDA" w:rsidRPr="003719D8">
        <w:rPr>
          <w:rFonts w:ascii="Times New Roman" w:hAnsi="Times New Roman"/>
          <w:sz w:val="28"/>
          <w:szCs w:val="28"/>
          <w:lang w:val="nl-NL"/>
        </w:rPr>
        <w:t xml:space="preserve">. Hoàn thiện dự thảo Thông tư và các tài liệu kèm theo, </w:t>
      </w:r>
      <w:r w:rsidR="00F94DDA" w:rsidRPr="003719D8">
        <w:rPr>
          <w:rFonts w:ascii="Times New Roman" w:hAnsi="Times New Roman"/>
          <w:sz w:val="28"/>
          <w:szCs w:val="28"/>
          <w:lang w:val="vi-VN"/>
        </w:rPr>
        <w:t>trình Bộ</w:t>
      </w:r>
      <w:r w:rsidR="00F94DDA" w:rsidRPr="003719D8">
        <w:rPr>
          <w:rFonts w:ascii="Times New Roman" w:hAnsi="Times New Roman"/>
          <w:sz w:val="28"/>
          <w:szCs w:val="28"/>
          <w:lang w:val="nl-NL"/>
        </w:rPr>
        <w:t xml:space="preserve"> trưởng</w:t>
      </w:r>
      <w:r w:rsidR="00F94DDA" w:rsidRPr="003719D8">
        <w:rPr>
          <w:rFonts w:ascii="Times New Roman" w:hAnsi="Times New Roman"/>
          <w:sz w:val="28"/>
          <w:szCs w:val="28"/>
          <w:lang w:val="vi-VN"/>
        </w:rPr>
        <w:t xml:space="preserve"> ký ban hành</w:t>
      </w:r>
      <w:r w:rsidR="00F94DDA" w:rsidRPr="003719D8">
        <w:rPr>
          <w:rFonts w:ascii="Times New Roman" w:hAnsi="Times New Roman"/>
          <w:sz w:val="28"/>
          <w:szCs w:val="28"/>
          <w:lang w:val="nl-NL"/>
        </w:rPr>
        <w:t xml:space="preserve"> Thông tư</w:t>
      </w:r>
      <w:r w:rsidR="00F94DDA" w:rsidRPr="003719D8">
        <w:rPr>
          <w:rFonts w:ascii="Times New Roman" w:hAnsi="Times New Roman"/>
          <w:sz w:val="28"/>
          <w:szCs w:val="28"/>
          <w:lang w:val="vi-VN"/>
        </w:rPr>
        <w:t>.</w:t>
      </w:r>
    </w:p>
    <w:p w14:paraId="260C0C45" w14:textId="77777777" w:rsidR="00F94DDA" w:rsidRPr="00AB280E" w:rsidRDefault="00F94DDA" w:rsidP="00AB280E">
      <w:pPr>
        <w:widowControl w:val="0"/>
        <w:spacing w:before="120" w:after="0" w:line="360" w:lineRule="atLeast"/>
        <w:ind w:firstLine="567"/>
        <w:jc w:val="both"/>
        <w:rPr>
          <w:rFonts w:ascii="Times New Roman" w:hAnsi="Times New Roman"/>
          <w:b/>
          <w:sz w:val="28"/>
          <w:szCs w:val="28"/>
          <w:lang w:val="nl-NL"/>
        </w:rPr>
      </w:pPr>
      <w:r w:rsidRPr="00AB280E">
        <w:rPr>
          <w:rFonts w:ascii="Times New Roman" w:hAnsi="Times New Roman"/>
          <w:b/>
          <w:sz w:val="28"/>
          <w:szCs w:val="28"/>
          <w:lang w:val="nl-NL"/>
        </w:rPr>
        <w:t>IV. PHẠM VI ĐIỀU CHỈNH VÀ BỐ CỤC DỰ THẢO THÔNG TƯ</w:t>
      </w:r>
    </w:p>
    <w:p w14:paraId="373F8543" w14:textId="77777777" w:rsidR="00F94DDA" w:rsidRPr="003719D8" w:rsidRDefault="00F94DDA" w:rsidP="00AB280E">
      <w:pPr>
        <w:widowControl w:val="0"/>
        <w:spacing w:before="120" w:after="0" w:line="360" w:lineRule="atLeast"/>
        <w:ind w:firstLine="567"/>
        <w:jc w:val="both"/>
        <w:rPr>
          <w:rFonts w:ascii="Times New Roman" w:hAnsi="Times New Roman"/>
          <w:b/>
          <w:bCs/>
          <w:sz w:val="28"/>
          <w:szCs w:val="28"/>
          <w:lang w:val="nl-NL"/>
        </w:rPr>
      </w:pPr>
      <w:bookmarkStart w:id="0" w:name="_Hlk183531943"/>
      <w:r w:rsidRPr="003719D8">
        <w:rPr>
          <w:rFonts w:ascii="Times New Roman" w:hAnsi="Times New Roman"/>
          <w:b/>
          <w:bCs/>
          <w:sz w:val="28"/>
          <w:szCs w:val="28"/>
          <w:lang w:val="nl-NL"/>
        </w:rPr>
        <w:t xml:space="preserve">1. Phạm vi điều chỉnh </w:t>
      </w:r>
    </w:p>
    <w:p w14:paraId="1AE83F26" w14:textId="0D8FCD05" w:rsidR="00F94DDA" w:rsidRPr="003719D8" w:rsidRDefault="00F94DDA" w:rsidP="00AB280E">
      <w:pPr>
        <w:tabs>
          <w:tab w:val="right" w:leader="dot" w:pos="0"/>
          <w:tab w:val="left" w:pos="567"/>
        </w:tabs>
        <w:spacing w:before="120" w:after="0" w:line="360" w:lineRule="atLeast"/>
        <w:ind w:firstLine="567"/>
        <w:jc w:val="both"/>
        <w:rPr>
          <w:rFonts w:ascii="Times New Roman" w:hAnsi="Times New Roman"/>
          <w:bCs/>
          <w:spacing w:val="-2"/>
          <w:sz w:val="28"/>
          <w:szCs w:val="28"/>
          <w:lang w:val="nl-NL"/>
        </w:rPr>
      </w:pPr>
      <w:r w:rsidRPr="003719D8">
        <w:rPr>
          <w:rFonts w:ascii="Times New Roman" w:hAnsi="Times New Roman"/>
          <w:bCs/>
          <w:sz w:val="28"/>
          <w:szCs w:val="28"/>
          <w:lang w:val="nl-NL"/>
        </w:rPr>
        <w:t>Về phạm vi điều chỉnh, Thông tư điều chỉnh 02 nội dung: (i</w:t>
      </w:r>
      <w:bookmarkEnd w:id="0"/>
      <w:r w:rsidRPr="003719D8">
        <w:rPr>
          <w:rFonts w:ascii="Times New Roman" w:hAnsi="Times New Roman"/>
          <w:bCs/>
          <w:sz w:val="28"/>
          <w:szCs w:val="28"/>
          <w:lang w:val="nl-NL"/>
        </w:rPr>
        <w:t>)</w:t>
      </w:r>
      <w:r w:rsidRPr="003719D8">
        <w:rPr>
          <w:rFonts w:ascii="Times New Roman" w:hAnsi="Times New Roman"/>
          <w:bCs/>
          <w:color w:val="000000" w:themeColor="text1"/>
          <w:sz w:val="28"/>
          <w:szCs w:val="28"/>
          <w:lang w:val="nl-NL"/>
        </w:rPr>
        <w:t xml:space="preserve"> </w:t>
      </w:r>
      <w:r w:rsidR="008A3626" w:rsidRPr="003719D8">
        <w:rPr>
          <w:rFonts w:ascii="Times New Roman" w:hAnsi="Times New Roman"/>
          <w:bCs/>
          <w:color w:val="000000" w:themeColor="text1"/>
          <w:sz w:val="28"/>
          <w:szCs w:val="28"/>
          <w:lang w:val="nl-NL"/>
        </w:rPr>
        <w:t xml:space="preserve">sửa đổi, bổ sung một số điều của các Thông tư </w:t>
      </w:r>
      <w:r w:rsidR="00C23B07" w:rsidRPr="003719D8">
        <w:rPr>
          <w:rFonts w:ascii="Times New Roman" w:hAnsi="Times New Roman"/>
          <w:bCs/>
          <w:color w:val="000000" w:themeColor="text1"/>
          <w:sz w:val="28"/>
          <w:szCs w:val="28"/>
          <w:lang w:val="nl-NL"/>
        </w:rPr>
        <w:t>quy định lĩnh vực</w:t>
      </w:r>
      <w:r w:rsidR="00FD6A8A" w:rsidRPr="003719D8">
        <w:rPr>
          <w:rFonts w:ascii="Times New Roman" w:hAnsi="Times New Roman"/>
          <w:bCs/>
          <w:color w:val="000000" w:themeColor="text1"/>
          <w:sz w:val="28"/>
          <w:szCs w:val="28"/>
          <w:lang w:val="nl-NL"/>
        </w:rPr>
        <w:t xml:space="preserve"> thuộc</w:t>
      </w:r>
      <w:r w:rsidR="00F5213E" w:rsidRPr="003719D8">
        <w:rPr>
          <w:rFonts w:ascii="Times New Roman" w:hAnsi="Times New Roman"/>
          <w:bCs/>
          <w:color w:val="000000" w:themeColor="text1"/>
          <w:sz w:val="28"/>
          <w:szCs w:val="28"/>
          <w:lang w:val="nl-NL"/>
        </w:rPr>
        <w:t xml:space="preserve"> phạm vi</w:t>
      </w:r>
      <w:r w:rsidR="00FD6A8A" w:rsidRPr="003719D8">
        <w:rPr>
          <w:rFonts w:ascii="Times New Roman" w:hAnsi="Times New Roman"/>
          <w:bCs/>
          <w:color w:val="000000" w:themeColor="text1"/>
          <w:sz w:val="28"/>
          <w:szCs w:val="28"/>
          <w:lang w:val="nl-NL"/>
        </w:rPr>
        <w:t xml:space="preserve"> quản lý của Bộ Tư pháp</w:t>
      </w:r>
      <w:r w:rsidR="00F5213E" w:rsidRPr="003719D8">
        <w:rPr>
          <w:rFonts w:ascii="Times New Roman" w:hAnsi="Times New Roman"/>
          <w:bCs/>
          <w:color w:val="000000" w:themeColor="text1"/>
          <w:sz w:val="28"/>
          <w:szCs w:val="28"/>
          <w:lang w:val="nl-NL"/>
        </w:rPr>
        <w:t xml:space="preserve"> (lĩnh vực bổ trợ tư pháp và trợ giúp pháp lý</w:t>
      </w:r>
      <w:r w:rsidR="00C23B07" w:rsidRPr="003719D8">
        <w:rPr>
          <w:rFonts w:ascii="Times New Roman" w:hAnsi="Times New Roman"/>
          <w:bCs/>
          <w:color w:val="000000" w:themeColor="text1"/>
          <w:sz w:val="28"/>
          <w:szCs w:val="28"/>
          <w:lang w:val="nl-NL"/>
        </w:rPr>
        <w:t>; (ii) bãi bỏ một số điều của các Thông tư quy định thuộc lĩnh vực quản lý của Bộ Tư pháp (</w:t>
      </w:r>
      <w:r w:rsidR="00FD6A8A" w:rsidRPr="003719D8">
        <w:rPr>
          <w:rFonts w:ascii="Times New Roman" w:hAnsi="Times New Roman"/>
          <w:bCs/>
          <w:color w:val="000000" w:themeColor="text1"/>
          <w:sz w:val="28"/>
          <w:szCs w:val="28"/>
          <w:lang w:val="nl-NL"/>
        </w:rPr>
        <w:t>lĩnh vực phổ biến, giáo dục pháp luật; trợ giúp pháp lý; bồi thường nhà nước</w:t>
      </w:r>
      <w:r w:rsidR="00B21E51" w:rsidRPr="003719D8">
        <w:rPr>
          <w:rFonts w:ascii="Times New Roman" w:hAnsi="Times New Roman"/>
          <w:bCs/>
          <w:color w:val="000000" w:themeColor="text1"/>
          <w:sz w:val="28"/>
          <w:szCs w:val="28"/>
          <w:lang w:val="nl-NL"/>
        </w:rPr>
        <w:t>)</w:t>
      </w:r>
      <w:r w:rsidR="00FD6A8A" w:rsidRPr="003719D8">
        <w:rPr>
          <w:rFonts w:ascii="Times New Roman" w:hAnsi="Times New Roman"/>
          <w:bCs/>
          <w:color w:val="000000" w:themeColor="text1"/>
          <w:sz w:val="28"/>
          <w:szCs w:val="28"/>
          <w:lang w:val="nl-NL"/>
        </w:rPr>
        <w:t xml:space="preserve">. </w:t>
      </w:r>
    </w:p>
    <w:p w14:paraId="5ACB462E" w14:textId="77777777" w:rsidR="00F94DDA" w:rsidRPr="003719D8" w:rsidRDefault="00F94DDA" w:rsidP="00AB280E">
      <w:pPr>
        <w:tabs>
          <w:tab w:val="right" w:leader="dot" w:pos="0"/>
          <w:tab w:val="left" w:pos="567"/>
        </w:tabs>
        <w:spacing w:before="120" w:after="0" w:line="360" w:lineRule="atLeast"/>
        <w:ind w:firstLine="567"/>
        <w:jc w:val="both"/>
        <w:rPr>
          <w:rFonts w:ascii="Times New Roman" w:hAnsi="Times New Roman"/>
          <w:b/>
          <w:sz w:val="28"/>
          <w:szCs w:val="28"/>
          <w:lang w:val="nl-NL"/>
        </w:rPr>
      </w:pPr>
      <w:r w:rsidRPr="003719D8">
        <w:rPr>
          <w:rFonts w:ascii="Times New Roman" w:hAnsi="Times New Roman"/>
          <w:b/>
          <w:sz w:val="28"/>
          <w:szCs w:val="28"/>
          <w:lang w:val="nl-NL"/>
        </w:rPr>
        <w:t xml:space="preserve">2. Bố cục của dự thảo của Thông tư </w:t>
      </w:r>
    </w:p>
    <w:p w14:paraId="43504773" w14:textId="779E83B0" w:rsidR="00F94DDA" w:rsidRPr="003719D8" w:rsidRDefault="00F94DDA" w:rsidP="00AB280E">
      <w:pPr>
        <w:widowControl w:val="0"/>
        <w:spacing w:before="120" w:after="0" w:line="360" w:lineRule="atLeast"/>
        <w:ind w:firstLine="567"/>
        <w:jc w:val="both"/>
        <w:rPr>
          <w:rFonts w:ascii="Times New Roman" w:hAnsi="Times New Roman"/>
          <w:bCs/>
          <w:sz w:val="28"/>
          <w:szCs w:val="28"/>
          <w:lang w:val="nl-NL"/>
        </w:rPr>
      </w:pPr>
      <w:r w:rsidRPr="003719D8">
        <w:rPr>
          <w:rFonts w:ascii="Times New Roman" w:hAnsi="Times New Roman"/>
          <w:bCs/>
          <w:sz w:val="28"/>
          <w:szCs w:val="28"/>
          <w:lang w:val="nl-NL"/>
        </w:rPr>
        <w:t xml:space="preserve">Dự thảo Thông tư gồm </w:t>
      </w:r>
      <w:r w:rsidR="00FD51CA" w:rsidRPr="003719D8">
        <w:rPr>
          <w:rFonts w:ascii="Times New Roman" w:hAnsi="Times New Roman"/>
          <w:bCs/>
          <w:sz w:val="28"/>
          <w:szCs w:val="28"/>
          <w:lang w:val="nl-NL"/>
        </w:rPr>
        <w:t xml:space="preserve">09 </w:t>
      </w:r>
      <w:r w:rsidR="00FD6A8A" w:rsidRPr="003719D8">
        <w:rPr>
          <w:rFonts w:ascii="Times New Roman" w:hAnsi="Times New Roman"/>
          <w:bCs/>
          <w:sz w:val="28"/>
          <w:szCs w:val="28"/>
          <w:lang w:val="nl-NL"/>
        </w:rPr>
        <w:t>Điều, trong đó</w:t>
      </w:r>
      <w:r w:rsidR="00E63C2E" w:rsidRPr="003719D8">
        <w:rPr>
          <w:rFonts w:ascii="Times New Roman" w:hAnsi="Times New Roman"/>
          <w:bCs/>
          <w:sz w:val="28"/>
          <w:szCs w:val="28"/>
          <w:lang w:val="nl-NL"/>
        </w:rPr>
        <w:t xml:space="preserve">, </w:t>
      </w:r>
      <w:r w:rsidR="000F4CAF" w:rsidRPr="003719D8">
        <w:rPr>
          <w:rFonts w:ascii="Times New Roman" w:hAnsi="Times New Roman"/>
          <w:bCs/>
          <w:sz w:val="28"/>
          <w:szCs w:val="28"/>
          <w:lang w:val="nl-NL"/>
        </w:rPr>
        <w:t>06</w:t>
      </w:r>
      <w:r w:rsidR="00E63C2E" w:rsidRPr="003719D8">
        <w:rPr>
          <w:rFonts w:ascii="Times New Roman" w:hAnsi="Times New Roman"/>
          <w:bCs/>
          <w:sz w:val="28"/>
          <w:szCs w:val="28"/>
          <w:lang w:val="nl-NL"/>
        </w:rPr>
        <w:t>/</w:t>
      </w:r>
      <w:r w:rsidR="000F4CAF" w:rsidRPr="003719D8">
        <w:rPr>
          <w:rFonts w:ascii="Times New Roman" w:hAnsi="Times New Roman"/>
          <w:bCs/>
          <w:sz w:val="28"/>
          <w:szCs w:val="28"/>
          <w:lang w:val="nl-NL"/>
        </w:rPr>
        <w:t xml:space="preserve">09 </w:t>
      </w:r>
      <w:r w:rsidR="00E63C2E" w:rsidRPr="003719D8">
        <w:rPr>
          <w:rFonts w:ascii="Times New Roman" w:hAnsi="Times New Roman"/>
          <w:bCs/>
          <w:sz w:val="28"/>
          <w:szCs w:val="28"/>
          <w:lang w:val="nl-NL"/>
        </w:rPr>
        <w:t>Điều quy định nội dung sửa đổi, bổ sung một số điều của các Thông tư; 01 Điều quy định nội dung bãi bỏ một số điều của các Thông tư</w:t>
      </w:r>
      <w:r w:rsidR="000F4CAF" w:rsidRPr="003719D8">
        <w:rPr>
          <w:rFonts w:ascii="Times New Roman" w:hAnsi="Times New Roman"/>
          <w:bCs/>
          <w:sz w:val="28"/>
          <w:szCs w:val="28"/>
          <w:lang w:val="nl-NL"/>
        </w:rPr>
        <w:t xml:space="preserve">, 1 điều quy định hiệu lực thi hành và 01 điều quy định điều khoản chuyển tiếp. </w:t>
      </w:r>
      <w:r w:rsidR="00E63C2E" w:rsidRPr="003719D8">
        <w:rPr>
          <w:rFonts w:ascii="Times New Roman" w:hAnsi="Times New Roman"/>
          <w:bCs/>
          <w:sz w:val="28"/>
          <w:szCs w:val="28"/>
          <w:lang w:val="nl-NL"/>
        </w:rPr>
        <w:t xml:space="preserve">Cụ thể như sau:  </w:t>
      </w:r>
    </w:p>
    <w:p w14:paraId="192B0B8A" w14:textId="7FC25957" w:rsidR="00E63C2E" w:rsidRPr="003719D8" w:rsidRDefault="00F94DDA" w:rsidP="00AB280E">
      <w:pPr>
        <w:spacing w:before="120" w:after="0" w:line="360" w:lineRule="atLeast"/>
        <w:ind w:firstLine="567"/>
        <w:jc w:val="both"/>
        <w:rPr>
          <w:rFonts w:ascii="Times New Roman" w:eastAsia="Times New Roman" w:hAnsi="Times New Roman"/>
          <w:bCs/>
          <w:sz w:val="28"/>
          <w:szCs w:val="28"/>
          <w:lang w:val="nl-NL"/>
        </w:rPr>
      </w:pPr>
      <w:r w:rsidRPr="003719D8">
        <w:rPr>
          <w:rFonts w:ascii="Times New Roman" w:hAnsi="Times New Roman"/>
          <w:bCs/>
          <w:spacing w:val="-2"/>
          <w:sz w:val="28"/>
          <w:szCs w:val="28"/>
          <w:lang w:val="nl-NL"/>
        </w:rPr>
        <w:t xml:space="preserve">- </w:t>
      </w:r>
      <w:r w:rsidR="00E63C2E" w:rsidRPr="003719D8">
        <w:rPr>
          <w:rFonts w:ascii="Times New Roman" w:eastAsia="Times New Roman" w:hAnsi="Times New Roman"/>
          <w:bCs/>
          <w:sz w:val="28"/>
          <w:szCs w:val="28"/>
          <w:lang w:val="nl-NL"/>
        </w:rPr>
        <w:t xml:space="preserve">Điều 1 của Thông tư quy định việc sửa đổi, bổ sung một số điều của Thông tư số 05/2022/TT-BTP ngày 05 tháng 9 năm 2022 của Bộ trưởng Bộ Tư pháp quy định mã số, tiêu chuẩn và xếp lương đối với chức danh nghề nghiệp viên chức trợ giúp viên pháp lý; </w:t>
      </w:r>
    </w:p>
    <w:p w14:paraId="02020B6F" w14:textId="7E2267C5" w:rsidR="00E63C2E" w:rsidRPr="003719D8" w:rsidRDefault="00E63C2E" w:rsidP="00AB280E">
      <w:pPr>
        <w:spacing w:before="120" w:after="0" w:line="360" w:lineRule="atLeast"/>
        <w:ind w:firstLine="567"/>
        <w:jc w:val="both"/>
        <w:rPr>
          <w:rFonts w:ascii="Times New Roman" w:hAnsi="Times New Roman"/>
          <w:bCs/>
          <w:sz w:val="28"/>
          <w:szCs w:val="28"/>
          <w:lang w:val="nl-NL"/>
        </w:rPr>
      </w:pPr>
      <w:r w:rsidRPr="003719D8">
        <w:rPr>
          <w:rFonts w:ascii="Times New Roman" w:eastAsia="Times New Roman" w:hAnsi="Times New Roman"/>
          <w:bCs/>
          <w:sz w:val="28"/>
          <w:szCs w:val="28"/>
          <w:lang w:val="nl-NL"/>
        </w:rPr>
        <w:t xml:space="preserve">- Điều 2 quy định </w:t>
      </w:r>
      <w:r w:rsidRPr="003719D8">
        <w:rPr>
          <w:rFonts w:ascii="Times New Roman" w:hAnsi="Times New Roman"/>
          <w:bCs/>
          <w:sz w:val="28"/>
          <w:szCs w:val="28"/>
          <w:lang w:val="nl-NL"/>
        </w:rPr>
        <w:t>việc sửa đổi Điều 5 Thông tư số 09/2024/TT-BTP ngày 06/9/2024 của Bộ trưởng Bộ Tư pháp quy định tiêu chuẩn, điều kiện xét thăng hạng chức danh nghề nghiệp viên chức trợ giúp viên pháp lý;</w:t>
      </w:r>
    </w:p>
    <w:p w14:paraId="0F29A12F" w14:textId="2C85BD64" w:rsidR="00E63C2E" w:rsidRPr="003719D8" w:rsidRDefault="00E63C2E" w:rsidP="00AB280E">
      <w:pPr>
        <w:spacing w:before="120" w:after="0" w:line="360" w:lineRule="atLeast"/>
        <w:ind w:firstLine="567"/>
        <w:jc w:val="both"/>
        <w:rPr>
          <w:rFonts w:ascii="Times New Roman" w:eastAsia="Times New Roman" w:hAnsi="Times New Roman"/>
          <w:bCs/>
          <w:sz w:val="28"/>
          <w:szCs w:val="28"/>
          <w:lang w:val="nl-NL"/>
        </w:rPr>
      </w:pPr>
      <w:r w:rsidRPr="003719D8">
        <w:rPr>
          <w:rFonts w:ascii="Times New Roman" w:hAnsi="Times New Roman"/>
          <w:bCs/>
          <w:sz w:val="28"/>
          <w:szCs w:val="28"/>
          <w:lang w:val="nl-NL"/>
        </w:rPr>
        <w:t>- Điều 3 quy định việc sửa đổi, bổ sung khoản 1 Điều 13 T</w:t>
      </w:r>
      <w:r w:rsidRPr="003719D8">
        <w:rPr>
          <w:rFonts w:ascii="Times New Roman" w:eastAsia="Times New Roman" w:hAnsi="Times New Roman"/>
          <w:bCs/>
          <w:sz w:val="28"/>
          <w:szCs w:val="28"/>
          <w:lang w:val="nl-NL"/>
        </w:rPr>
        <w:t>hông tư số 12/2018/TT-BTP</w:t>
      </w:r>
      <w:r w:rsidRPr="003719D8">
        <w:rPr>
          <w:rFonts w:ascii="Times New Roman" w:hAnsi="Times New Roman"/>
          <w:bCs/>
          <w:i/>
          <w:iCs/>
          <w:sz w:val="28"/>
          <w:szCs w:val="28"/>
          <w:shd w:val="clear" w:color="auto" w:fill="FFFFFF"/>
          <w:lang w:val="vi-VN"/>
        </w:rPr>
        <w:t xml:space="preserve"> </w:t>
      </w:r>
      <w:r w:rsidRPr="003719D8">
        <w:rPr>
          <w:rFonts w:ascii="Times New Roman" w:eastAsia="Times New Roman" w:hAnsi="Times New Roman"/>
          <w:bCs/>
          <w:sz w:val="28"/>
          <w:szCs w:val="28"/>
          <w:lang w:val="vi-VN"/>
        </w:rPr>
        <w:t>hướng dẫn một số hoạt động nghiệp vụ trợ giúp pháp lý và quản lý chất lượng vụ việc trợ giúp pháp lý</w:t>
      </w:r>
    </w:p>
    <w:p w14:paraId="79D1E077" w14:textId="6E840425" w:rsidR="00E63C2E" w:rsidRPr="003719D8" w:rsidRDefault="00E63C2E" w:rsidP="00AB280E">
      <w:pPr>
        <w:pStyle w:val="NormalWeb"/>
        <w:shd w:val="clear" w:color="auto" w:fill="FFFFFF"/>
        <w:spacing w:before="120" w:beforeAutospacing="0" w:after="0" w:afterAutospacing="0" w:line="360" w:lineRule="atLeast"/>
        <w:ind w:firstLine="567"/>
        <w:jc w:val="both"/>
        <w:rPr>
          <w:bCs/>
          <w:sz w:val="28"/>
          <w:szCs w:val="28"/>
          <w:lang w:val="nl-NL"/>
        </w:rPr>
      </w:pPr>
      <w:r w:rsidRPr="003719D8">
        <w:rPr>
          <w:bCs/>
          <w:sz w:val="28"/>
          <w:szCs w:val="28"/>
          <w:lang w:val="nl-NL"/>
        </w:rPr>
        <w:t>- Điều 4 quy định việc sửa đổi khoản 2 Điều 6 Thông tư số 03/2021/TT-BTP ngày 25</w:t>
      </w:r>
      <w:r w:rsidRPr="003719D8">
        <w:rPr>
          <w:bCs/>
          <w:sz w:val="28"/>
          <w:szCs w:val="28"/>
          <w:lang w:val="vi-VN"/>
        </w:rPr>
        <w:t> tháng </w:t>
      </w:r>
      <w:r w:rsidRPr="003719D8">
        <w:rPr>
          <w:bCs/>
          <w:sz w:val="28"/>
          <w:szCs w:val="28"/>
          <w:lang w:val="nl-NL"/>
        </w:rPr>
        <w:t>5</w:t>
      </w:r>
      <w:r w:rsidRPr="003719D8">
        <w:rPr>
          <w:bCs/>
          <w:sz w:val="28"/>
          <w:szCs w:val="28"/>
          <w:lang w:val="vi-VN"/>
        </w:rPr>
        <w:t> năm 20</w:t>
      </w:r>
      <w:r w:rsidRPr="003719D8">
        <w:rPr>
          <w:bCs/>
          <w:sz w:val="28"/>
          <w:szCs w:val="28"/>
          <w:lang w:val="nl-NL"/>
        </w:rPr>
        <w:t xml:space="preserve">21 của Bộ trưởng Bộ Tư pháp </w:t>
      </w:r>
      <w:bookmarkStart w:id="1" w:name="chuong_1"/>
      <w:r w:rsidRPr="003719D8">
        <w:rPr>
          <w:bCs/>
          <w:sz w:val="28"/>
          <w:szCs w:val="28"/>
          <w:lang w:val="nl-NL"/>
        </w:rPr>
        <w:t>sửa đổi, bổ sung một số điều của Thông tư số </w:t>
      </w:r>
      <w:bookmarkStart w:id="2" w:name="tvpllink_liqslndnhm"/>
      <w:r w:rsidRPr="003719D8">
        <w:rPr>
          <w:bCs/>
          <w:sz w:val="28"/>
          <w:szCs w:val="28"/>
        </w:rPr>
        <w:fldChar w:fldCharType="begin"/>
      </w:r>
      <w:r w:rsidRPr="003719D8">
        <w:rPr>
          <w:bCs/>
          <w:sz w:val="28"/>
          <w:szCs w:val="28"/>
          <w:lang w:val="nl-NL"/>
        </w:rPr>
        <w:instrText>HYPERLINK "https://thuvienphapluat.vn/van-ban/dich-vu-phap-ly/thong-tu-08-2017-tt-btp-huong-dan-luat-tro-giup-phap-ly-giay-to-tro-giup-phap-ly-371153.aspx" \t "_blank"</w:instrText>
      </w:r>
      <w:r w:rsidRPr="003719D8">
        <w:rPr>
          <w:bCs/>
          <w:sz w:val="28"/>
          <w:szCs w:val="28"/>
        </w:rPr>
        <w:fldChar w:fldCharType="separate"/>
      </w:r>
      <w:r w:rsidRPr="003719D8">
        <w:rPr>
          <w:rStyle w:val="Hyperlink"/>
          <w:rFonts w:eastAsiaTheme="majorEastAsia"/>
          <w:bCs/>
          <w:color w:val="auto"/>
          <w:sz w:val="28"/>
          <w:szCs w:val="28"/>
          <w:u w:val="none"/>
          <w:lang w:val="nl-NL"/>
        </w:rPr>
        <w:t>08/2017/TT-BTP</w:t>
      </w:r>
      <w:r w:rsidRPr="003719D8">
        <w:rPr>
          <w:bCs/>
          <w:sz w:val="28"/>
          <w:szCs w:val="28"/>
          <w:lang w:val="vi-VN"/>
        </w:rPr>
        <w:fldChar w:fldCharType="end"/>
      </w:r>
      <w:bookmarkEnd w:id="2"/>
      <w:r w:rsidRPr="003719D8">
        <w:rPr>
          <w:bCs/>
          <w:sz w:val="28"/>
          <w:szCs w:val="28"/>
          <w:lang w:val="nl-NL"/>
        </w:rPr>
        <w:t> ngày 15 tháng 11 năm 2017 của Bộ trưởng Bộ Tư pháp quy định chi tiết một số điều của Luật Trợ giúp pháp lý và hướng dẫn giấy tờ trong hoạt động trợ giúp pháp lý; Thông tư số </w:t>
      </w:r>
      <w:bookmarkStart w:id="3" w:name="tvpllink_vgmuzypaat"/>
      <w:r w:rsidRPr="003719D8">
        <w:rPr>
          <w:bCs/>
          <w:sz w:val="28"/>
          <w:szCs w:val="28"/>
        </w:rPr>
        <w:fldChar w:fldCharType="begin"/>
      </w:r>
      <w:r w:rsidRPr="003719D8">
        <w:rPr>
          <w:bCs/>
          <w:sz w:val="28"/>
          <w:szCs w:val="28"/>
          <w:lang w:val="nl-NL"/>
        </w:rPr>
        <w:instrText>HYPERLINK "https://thuvienphapluat.vn/van-ban/Dich-vu-phap-ly/Thong-tu-12-2018-TT-BTP-huong-dan-hoat-dong-nghiep-vu-quan-ly-chat-luong-vu-viec-tro-giup-phap-ly-381312.aspx" \t "_blank"</w:instrText>
      </w:r>
      <w:r w:rsidRPr="003719D8">
        <w:rPr>
          <w:bCs/>
          <w:sz w:val="28"/>
          <w:szCs w:val="28"/>
        </w:rPr>
        <w:fldChar w:fldCharType="separate"/>
      </w:r>
      <w:r w:rsidRPr="003719D8">
        <w:rPr>
          <w:rStyle w:val="Hyperlink"/>
          <w:rFonts w:eastAsiaTheme="majorEastAsia"/>
          <w:bCs/>
          <w:color w:val="auto"/>
          <w:sz w:val="28"/>
          <w:szCs w:val="28"/>
          <w:u w:val="none"/>
          <w:lang w:val="nl-NL"/>
        </w:rPr>
        <w:t>12/2018/TT-BTP</w:t>
      </w:r>
      <w:r w:rsidRPr="003719D8">
        <w:rPr>
          <w:bCs/>
          <w:sz w:val="28"/>
          <w:szCs w:val="28"/>
          <w:lang w:val="vi-VN"/>
        </w:rPr>
        <w:fldChar w:fldCharType="end"/>
      </w:r>
      <w:bookmarkEnd w:id="3"/>
      <w:r w:rsidRPr="003719D8">
        <w:rPr>
          <w:bCs/>
          <w:sz w:val="28"/>
          <w:szCs w:val="28"/>
          <w:lang w:val="nl-NL"/>
        </w:rPr>
        <w:t xml:space="preserve"> ngày 28 </w:t>
      </w:r>
      <w:r w:rsidRPr="003719D8">
        <w:rPr>
          <w:bCs/>
          <w:sz w:val="28"/>
          <w:szCs w:val="28"/>
          <w:lang w:val="nl-NL"/>
        </w:rPr>
        <w:lastRenderedPageBreak/>
        <w:t>tháng 8 năm 2018 của Bộ trưởng Bộ Tư pháp hướng dẫn một số hoạt động nghiệp vụ trợ giúp pháp lý và quản lý chất lượng vụ việc trợ giúp pháp lý</w:t>
      </w:r>
      <w:bookmarkEnd w:id="1"/>
      <w:r w:rsidR="000F4CAF" w:rsidRPr="003719D8">
        <w:rPr>
          <w:bCs/>
          <w:sz w:val="28"/>
          <w:szCs w:val="28"/>
          <w:lang w:val="nl-NL"/>
        </w:rPr>
        <w:t>.</w:t>
      </w:r>
    </w:p>
    <w:p w14:paraId="57A4795E" w14:textId="0330F269" w:rsidR="000F4CAF" w:rsidRPr="003719D8" w:rsidRDefault="000F4CAF" w:rsidP="00AB280E">
      <w:pPr>
        <w:spacing w:before="120" w:after="0" w:line="360" w:lineRule="atLeast"/>
        <w:ind w:firstLine="709"/>
        <w:jc w:val="both"/>
        <w:rPr>
          <w:rFonts w:ascii="Times New Roman" w:eastAsia="Times New Roman" w:hAnsi="Times New Roman"/>
          <w:color w:val="000000"/>
          <w:sz w:val="28"/>
          <w:szCs w:val="28"/>
          <w:lang w:val="nl-NL"/>
        </w:rPr>
      </w:pPr>
      <w:r w:rsidRPr="003719D8">
        <w:rPr>
          <w:rFonts w:ascii="Times New Roman" w:hAnsi="Times New Roman"/>
          <w:color w:val="000000"/>
          <w:sz w:val="28"/>
          <w:szCs w:val="28"/>
        </w:rPr>
        <w:t xml:space="preserve">- </w:t>
      </w:r>
      <w:r w:rsidRPr="00AB280E">
        <w:rPr>
          <w:rFonts w:ascii="Times New Roman" w:hAnsi="Times New Roman"/>
          <w:color w:val="000000"/>
          <w:sz w:val="28"/>
          <w:szCs w:val="28"/>
        </w:rPr>
        <w:t>Điều 5</w:t>
      </w:r>
      <w:r w:rsidRPr="003719D8">
        <w:rPr>
          <w:rFonts w:ascii="Times New Roman" w:hAnsi="Times New Roman"/>
          <w:color w:val="000000"/>
          <w:sz w:val="28"/>
          <w:szCs w:val="28"/>
        </w:rPr>
        <w:t xml:space="preserve"> quy định việc s</w:t>
      </w:r>
      <w:r w:rsidRPr="00AB280E">
        <w:rPr>
          <w:rFonts w:ascii="Times New Roman" w:hAnsi="Times New Roman"/>
          <w:color w:val="000000"/>
          <w:sz w:val="28"/>
          <w:szCs w:val="28"/>
        </w:rPr>
        <w:t xml:space="preserve">ửa đổi một số mẫu đơn ban hành tại Điều 24 Thông tư số 05/2025/TT-BTP ngày 15 tháng 5 năm 2025 của </w:t>
      </w:r>
      <w:r w:rsidRPr="00AB280E">
        <w:rPr>
          <w:rFonts w:ascii="Times New Roman" w:eastAsia="Times New Roman" w:hAnsi="Times New Roman"/>
          <w:color w:val="000000"/>
          <w:sz w:val="28"/>
          <w:szCs w:val="28"/>
        </w:rPr>
        <w:t xml:space="preserve">Bộ trưởng Bộ Tư pháp </w:t>
      </w:r>
      <w:r w:rsidRPr="00AB280E">
        <w:rPr>
          <w:rFonts w:ascii="Times New Roman" w:eastAsia="Times New Roman" w:hAnsi="Times New Roman"/>
          <w:color w:val="000000"/>
          <w:sz w:val="28"/>
          <w:szCs w:val="28"/>
          <w:lang w:val="nl-NL"/>
        </w:rPr>
        <w:t>quy định chi tiết một số điều và biện pháp thi hành Luật Công chứng</w:t>
      </w:r>
      <w:r w:rsidRPr="003719D8">
        <w:rPr>
          <w:rFonts w:ascii="Times New Roman" w:eastAsia="Times New Roman" w:hAnsi="Times New Roman"/>
          <w:color w:val="000000"/>
          <w:sz w:val="28"/>
          <w:szCs w:val="28"/>
          <w:lang w:val="nl-NL"/>
        </w:rPr>
        <w:t xml:space="preserve"> (4 biểu mẫu trong lĩnh vực công chứng).</w:t>
      </w:r>
    </w:p>
    <w:p w14:paraId="46CA4E1F" w14:textId="20E9EC0D" w:rsidR="000F4CAF" w:rsidRPr="00AB280E" w:rsidRDefault="000F4CAF" w:rsidP="00AB280E">
      <w:pPr>
        <w:spacing w:before="120" w:after="0" w:line="360" w:lineRule="atLeast"/>
        <w:ind w:firstLine="709"/>
        <w:jc w:val="both"/>
        <w:rPr>
          <w:color w:val="000000"/>
          <w:sz w:val="28"/>
          <w:szCs w:val="28"/>
        </w:rPr>
      </w:pPr>
      <w:r w:rsidRPr="00AB280E">
        <w:rPr>
          <w:rFonts w:ascii="Times New Roman" w:hAnsi="Times New Roman"/>
          <w:color w:val="000000"/>
          <w:sz w:val="28"/>
          <w:szCs w:val="28"/>
        </w:rPr>
        <w:tab/>
      </w:r>
      <w:r w:rsidR="003719D8">
        <w:rPr>
          <w:rFonts w:ascii="Times New Roman" w:hAnsi="Times New Roman"/>
          <w:color w:val="000000"/>
          <w:sz w:val="28"/>
          <w:szCs w:val="28"/>
        </w:rPr>
        <w:t xml:space="preserve">- </w:t>
      </w:r>
      <w:r w:rsidRPr="00AB280E">
        <w:rPr>
          <w:rFonts w:ascii="Times New Roman" w:hAnsi="Times New Roman"/>
          <w:color w:val="000000"/>
          <w:sz w:val="28"/>
          <w:szCs w:val="28"/>
        </w:rPr>
        <w:t>Điều 6 quy định việc sửa đổi, bổ sung một số điều của Thông tư</w:t>
      </w:r>
      <w:r w:rsidRPr="00AB280E">
        <w:rPr>
          <w:rFonts w:ascii="Times New Roman" w:hAnsi="Times New Roman"/>
          <w:sz w:val="28"/>
          <w:szCs w:val="28"/>
          <w:shd w:val="clear" w:color="auto" w:fill="FFFFFF"/>
        </w:rPr>
        <w:t xml:space="preserve"> số 02/2018/TT- BTP ngày 26 tháng 02 năm 2018 của Bộ trưởng Bộ Tư pháp ban hành và hướng dẫn sử dụng một số biểu mẫu về tổ chức và hoạt động hòa giải thương mại được sửa đổi, bổ sung bởi Thông tư số 03/2024/TT-BTP ngày 15 tháng 5 năm 2024 sửa đổi, bổ sung 08 Thông tư liên quan đến thủ tục hành chính trong lĩnh vực tư pháp, trong đó, ban hành 02 biểu mẫu mới và thay thế 14 biểu mẫu trong lĩnh vực hòa giải thương mại.</w:t>
      </w:r>
    </w:p>
    <w:p w14:paraId="6295533C" w14:textId="71987576" w:rsidR="00E63C2E" w:rsidRPr="003719D8" w:rsidRDefault="00E63C2E" w:rsidP="00AB280E">
      <w:pPr>
        <w:pStyle w:val="NormalWeb"/>
        <w:shd w:val="clear" w:color="auto" w:fill="FFFFFF"/>
        <w:spacing w:before="120" w:beforeAutospacing="0" w:after="0" w:afterAutospacing="0" w:line="360" w:lineRule="atLeast"/>
        <w:ind w:firstLine="567"/>
        <w:jc w:val="both"/>
        <w:rPr>
          <w:bCs/>
          <w:sz w:val="28"/>
          <w:szCs w:val="28"/>
          <w:lang w:val="nl-NL"/>
        </w:rPr>
      </w:pPr>
      <w:r w:rsidRPr="003719D8">
        <w:rPr>
          <w:bCs/>
          <w:sz w:val="28"/>
          <w:szCs w:val="28"/>
          <w:lang w:val="nl-NL"/>
        </w:rPr>
        <w:t xml:space="preserve">- Điều </w:t>
      </w:r>
      <w:r w:rsidR="000F4CAF" w:rsidRPr="003719D8">
        <w:rPr>
          <w:bCs/>
          <w:sz w:val="28"/>
          <w:szCs w:val="28"/>
          <w:lang w:val="nl-NL"/>
        </w:rPr>
        <w:t xml:space="preserve">7 </w:t>
      </w:r>
      <w:r w:rsidRPr="003719D8">
        <w:rPr>
          <w:bCs/>
          <w:sz w:val="28"/>
          <w:szCs w:val="28"/>
          <w:lang w:val="nl-NL"/>
        </w:rPr>
        <w:t xml:space="preserve">quy định việc bãi bỏ một số điều tại </w:t>
      </w:r>
      <w:r w:rsidR="000F4CAF" w:rsidRPr="003719D8">
        <w:rPr>
          <w:bCs/>
          <w:sz w:val="28"/>
          <w:szCs w:val="28"/>
          <w:lang w:val="nl-NL"/>
        </w:rPr>
        <w:t>Thông tư số 10/2016/TT-BTP, Thông tư số 08/2017/TT-BTP, Thông tư số 08/2019/TT-BTP, Thông tư số 09/2019/TT-BTP.</w:t>
      </w:r>
    </w:p>
    <w:p w14:paraId="5E117C76" w14:textId="0D88F12F" w:rsidR="001E15E6" w:rsidRPr="003719D8" w:rsidRDefault="001E15E6" w:rsidP="00AB280E">
      <w:pPr>
        <w:pStyle w:val="NormalWeb"/>
        <w:shd w:val="clear" w:color="auto" w:fill="FFFFFF"/>
        <w:spacing w:before="120" w:beforeAutospacing="0" w:after="0" w:afterAutospacing="0" w:line="360" w:lineRule="atLeast"/>
        <w:ind w:firstLine="567"/>
        <w:jc w:val="both"/>
        <w:rPr>
          <w:bCs/>
          <w:sz w:val="28"/>
          <w:szCs w:val="28"/>
          <w:lang w:val="nl-NL"/>
        </w:rPr>
      </w:pPr>
      <w:r w:rsidRPr="003719D8">
        <w:rPr>
          <w:bCs/>
          <w:sz w:val="28"/>
          <w:szCs w:val="28"/>
          <w:lang w:val="nl-NL"/>
        </w:rPr>
        <w:t xml:space="preserve">- Điều </w:t>
      </w:r>
      <w:r w:rsidR="000F4CAF" w:rsidRPr="003719D8">
        <w:rPr>
          <w:bCs/>
          <w:sz w:val="28"/>
          <w:szCs w:val="28"/>
          <w:lang w:val="nl-NL"/>
        </w:rPr>
        <w:t xml:space="preserve">8 </w:t>
      </w:r>
      <w:r w:rsidRPr="003719D8">
        <w:rPr>
          <w:bCs/>
          <w:sz w:val="28"/>
          <w:szCs w:val="28"/>
          <w:lang w:val="nl-NL"/>
        </w:rPr>
        <w:t>quy định về hiệu lực thi hành của Thông tư</w:t>
      </w:r>
      <w:r w:rsidR="000F4CAF" w:rsidRPr="003719D8">
        <w:rPr>
          <w:bCs/>
          <w:sz w:val="28"/>
          <w:szCs w:val="28"/>
          <w:lang w:val="nl-NL"/>
        </w:rPr>
        <w:t>, theo đó, Thông tư này có hiệu lực thi hành từ 01/7/2025</w:t>
      </w:r>
    </w:p>
    <w:p w14:paraId="1FE010B8" w14:textId="4FF6FC6C" w:rsidR="000F4CAF" w:rsidRPr="003719D8" w:rsidRDefault="000F4CAF" w:rsidP="00AB280E">
      <w:pPr>
        <w:pStyle w:val="NormalWeb"/>
        <w:shd w:val="clear" w:color="auto" w:fill="FFFFFF"/>
        <w:spacing w:before="120" w:beforeAutospacing="0" w:after="0" w:afterAutospacing="0" w:line="360" w:lineRule="atLeast"/>
        <w:ind w:firstLine="567"/>
        <w:jc w:val="both"/>
        <w:rPr>
          <w:bCs/>
          <w:sz w:val="28"/>
          <w:szCs w:val="28"/>
          <w:lang w:val="nl-NL"/>
        </w:rPr>
      </w:pPr>
      <w:r w:rsidRPr="003719D8">
        <w:rPr>
          <w:bCs/>
          <w:sz w:val="28"/>
          <w:szCs w:val="28"/>
          <w:lang w:val="nl-NL"/>
        </w:rPr>
        <w:t>- Điều 9, quy định việc chuyển tiếp trong việc giải quyết các TTHC trong lĩnh vực công chứng.</w:t>
      </w:r>
    </w:p>
    <w:p w14:paraId="2B8A92F4" w14:textId="2DC4ECB1" w:rsidR="00F94DDA" w:rsidRPr="003719D8" w:rsidRDefault="00F94DDA" w:rsidP="00AB280E">
      <w:pPr>
        <w:widowControl w:val="0"/>
        <w:spacing w:before="120" w:after="0" w:line="360" w:lineRule="atLeast"/>
        <w:ind w:firstLine="567"/>
        <w:jc w:val="both"/>
        <w:rPr>
          <w:rFonts w:ascii="Times New Roman" w:hAnsi="Times New Roman"/>
          <w:bCs/>
          <w:sz w:val="28"/>
          <w:szCs w:val="28"/>
          <w:lang w:val="nl-NL"/>
        </w:rPr>
      </w:pPr>
      <w:r w:rsidRPr="003719D8">
        <w:rPr>
          <w:rFonts w:ascii="Times New Roman" w:hAnsi="Times New Roman"/>
          <w:b/>
          <w:sz w:val="28"/>
          <w:szCs w:val="28"/>
          <w:lang w:val="nl-NL"/>
        </w:rPr>
        <w:t xml:space="preserve">3. Nội dung cơ bản của dự thảo </w:t>
      </w:r>
      <w:r w:rsidR="003719D8">
        <w:rPr>
          <w:rFonts w:ascii="Times New Roman" w:hAnsi="Times New Roman"/>
          <w:b/>
          <w:sz w:val="28"/>
          <w:szCs w:val="28"/>
          <w:lang w:val="nl-NL"/>
        </w:rPr>
        <w:t>Thông tư</w:t>
      </w:r>
      <w:r w:rsidRPr="003719D8">
        <w:rPr>
          <w:rFonts w:ascii="Times New Roman" w:hAnsi="Times New Roman"/>
          <w:bCs/>
          <w:sz w:val="28"/>
          <w:szCs w:val="28"/>
          <w:lang w:val="nl-NL"/>
        </w:rPr>
        <w:t xml:space="preserve"> </w:t>
      </w:r>
    </w:p>
    <w:p w14:paraId="7E346976" w14:textId="77777777" w:rsidR="00F94DDA" w:rsidRPr="003719D8" w:rsidRDefault="00F94DDA" w:rsidP="00AB280E">
      <w:pPr>
        <w:spacing w:before="120" w:after="0" w:line="360" w:lineRule="atLeast"/>
        <w:ind w:firstLine="567"/>
        <w:jc w:val="both"/>
        <w:rPr>
          <w:rFonts w:ascii="Times New Roman" w:hAnsi="Times New Roman"/>
          <w:bCs/>
          <w:i/>
          <w:color w:val="000000"/>
          <w:spacing w:val="-2"/>
          <w:sz w:val="28"/>
          <w:szCs w:val="28"/>
        </w:rPr>
      </w:pPr>
      <w:r w:rsidRPr="003719D8">
        <w:rPr>
          <w:rFonts w:ascii="Times New Roman" w:hAnsi="Times New Roman"/>
          <w:bCs/>
          <w:i/>
          <w:sz w:val="28"/>
          <w:szCs w:val="28"/>
          <w:lang w:val="nl-NL"/>
        </w:rPr>
        <w:t xml:space="preserve">3.1. </w:t>
      </w:r>
      <w:r w:rsidRPr="003719D8">
        <w:rPr>
          <w:rFonts w:ascii="Times New Roman" w:hAnsi="Times New Roman"/>
          <w:bCs/>
          <w:i/>
          <w:color w:val="000000"/>
          <w:spacing w:val="-2"/>
          <w:sz w:val="28"/>
          <w:szCs w:val="28"/>
          <w:lang w:val="vi-VN"/>
        </w:rPr>
        <w:t>Những nội dung sửa đổi, hoàn thiện</w:t>
      </w:r>
    </w:p>
    <w:p w14:paraId="4A98E1F4" w14:textId="7D2291A7" w:rsidR="00F17D4E" w:rsidRPr="003719D8" w:rsidRDefault="003F75CD" w:rsidP="00AB280E">
      <w:pPr>
        <w:spacing w:before="120" w:after="0" w:line="360" w:lineRule="atLeast"/>
        <w:ind w:firstLine="567"/>
        <w:jc w:val="both"/>
        <w:rPr>
          <w:rFonts w:ascii="Times New Roman" w:hAnsi="Times New Roman"/>
          <w:bCs/>
          <w:iCs/>
          <w:color w:val="000000"/>
          <w:spacing w:val="-2"/>
          <w:sz w:val="28"/>
          <w:szCs w:val="28"/>
        </w:rPr>
      </w:pPr>
      <w:r w:rsidRPr="003719D8">
        <w:rPr>
          <w:rFonts w:ascii="Times New Roman" w:hAnsi="Times New Roman"/>
          <w:bCs/>
          <w:iCs/>
          <w:color w:val="000000"/>
          <w:spacing w:val="-2"/>
          <w:sz w:val="28"/>
          <w:szCs w:val="28"/>
        </w:rPr>
        <w:t>3.1.1.</w:t>
      </w:r>
      <w:r w:rsidR="00F17D4E" w:rsidRPr="003719D8">
        <w:rPr>
          <w:rFonts w:ascii="Times New Roman" w:hAnsi="Times New Roman"/>
          <w:bCs/>
          <w:iCs/>
          <w:color w:val="000000"/>
          <w:spacing w:val="-2"/>
          <w:sz w:val="28"/>
          <w:szCs w:val="28"/>
        </w:rPr>
        <w:t xml:space="preserve"> Những nội dung sửa đổi, bổ sung</w:t>
      </w:r>
    </w:p>
    <w:p w14:paraId="26F86E24" w14:textId="708903A3" w:rsidR="00BE059D" w:rsidRPr="003719D8" w:rsidRDefault="003F75CD" w:rsidP="00AB280E">
      <w:pPr>
        <w:spacing w:before="120" w:after="0" w:line="360" w:lineRule="atLeast"/>
        <w:ind w:firstLine="567"/>
        <w:jc w:val="both"/>
        <w:rPr>
          <w:rFonts w:ascii="Times New Roman" w:eastAsia="Times New Roman" w:hAnsi="Times New Roman"/>
          <w:bCs/>
          <w:iCs/>
          <w:color w:val="000000"/>
          <w:sz w:val="28"/>
          <w:szCs w:val="28"/>
        </w:rPr>
      </w:pPr>
      <w:r w:rsidRPr="003719D8">
        <w:rPr>
          <w:rFonts w:ascii="Times New Roman" w:hAnsi="Times New Roman"/>
          <w:bCs/>
          <w:iCs/>
          <w:color w:val="000000"/>
          <w:spacing w:val="-2"/>
          <w:sz w:val="28"/>
          <w:szCs w:val="28"/>
        </w:rPr>
        <w:t xml:space="preserve">a) </w:t>
      </w:r>
      <w:r w:rsidR="00A63CF2" w:rsidRPr="003719D8">
        <w:rPr>
          <w:rFonts w:ascii="Times New Roman" w:hAnsi="Times New Roman"/>
          <w:bCs/>
          <w:iCs/>
          <w:color w:val="000000"/>
          <w:spacing w:val="-2"/>
          <w:sz w:val="28"/>
          <w:szCs w:val="28"/>
        </w:rPr>
        <w:t xml:space="preserve">Sửa đổi, bổ sung một số điều của </w:t>
      </w:r>
      <w:r w:rsidR="00BE059D" w:rsidRPr="003719D8">
        <w:rPr>
          <w:rFonts w:ascii="Times New Roman" w:eastAsia="Times New Roman" w:hAnsi="Times New Roman"/>
          <w:bCs/>
          <w:iCs/>
          <w:color w:val="000000"/>
          <w:sz w:val="28"/>
          <w:szCs w:val="28"/>
        </w:rPr>
        <w:t xml:space="preserve">Thông tư số 05/2022/TT-BTP ngày 05 tháng 9 năm 2022 của Bộ trưởng Bộ Tư pháp quy định mã số, tiêu chuẩn và xếp lương đối với chức danh nghề nghiệp viên chức trợ giúp viên pháp lý </w:t>
      </w:r>
    </w:p>
    <w:p w14:paraId="4512959A" w14:textId="6476E457" w:rsidR="00A63CF2" w:rsidRPr="003719D8" w:rsidRDefault="003D2DA2" w:rsidP="00AB280E">
      <w:pPr>
        <w:spacing w:before="120" w:after="0" w:line="360" w:lineRule="atLeast"/>
        <w:ind w:firstLine="567"/>
        <w:jc w:val="both"/>
        <w:rPr>
          <w:rFonts w:ascii="Times New Roman" w:eastAsia="Times New Roman" w:hAnsi="Times New Roman"/>
          <w:bCs/>
          <w:iCs/>
          <w:color w:val="000000"/>
          <w:sz w:val="28"/>
          <w:szCs w:val="28"/>
          <w:lang w:val="vi-VN"/>
        </w:rPr>
      </w:pPr>
      <w:r w:rsidRPr="003719D8">
        <w:rPr>
          <w:rFonts w:ascii="Times New Roman" w:eastAsia="Times New Roman" w:hAnsi="Times New Roman"/>
          <w:bCs/>
          <w:iCs/>
          <w:color w:val="000000"/>
          <w:sz w:val="28"/>
          <w:szCs w:val="28"/>
        </w:rPr>
        <w:t xml:space="preserve">Theo quy định tại </w:t>
      </w:r>
      <w:r w:rsidRPr="00AB280E">
        <w:rPr>
          <w:rFonts w:ascii="Times New Roman" w:hAnsi="Times New Roman"/>
          <w:sz w:val="28"/>
          <w:szCs w:val="28"/>
        </w:rPr>
        <w:t>Thông tư số 05/2022/TT-BTP, Bộ Tư pháp (Cục trợ giúp pháp lý có trách nhiệm</w:t>
      </w:r>
      <w:r w:rsidR="00B21E51" w:rsidRPr="00AB280E">
        <w:rPr>
          <w:rFonts w:ascii="Times New Roman" w:hAnsi="Times New Roman"/>
          <w:sz w:val="28"/>
          <w:szCs w:val="28"/>
        </w:rPr>
        <w:t xml:space="preserve"> xác nhận vụ việc trợ giúp pháp lý tham gia tố tụng thành công</w:t>
      </w:r>
      <w:r w:rsidRPr="00AB280E">
        <w:rPr>
          <w:rFonts w:ascii="Times New Roman" w:hAnsi="Times New Roman"/>
          <w:sz w:val="28"/>
          <w:szCs w:val="28"/>
        </w:rPr>
        <w:t xml:space="preserve"> phục vụ xét thăng hạng trợ giúp viên pháp lý ở địa phương. Tuy nhiên, việc triển khai thi hành Thông tư  số 05/2022/TT-BTP cho thấy, </w:t>
      </w:r>
      <w:r w:rsidR="009758C4" w:rsidRPr="00AB280E">
        <w:rPr>
          <w:rFonts w:ascii="Times New Roman" w:hAnsi="Times New Roman"/>
          <w:sz w:val="28"/>
          <w:szCs w:val="28"/>
        </w:rPr>
        <w:t>nhiệm vụ mang tính chuyên môn nghiệp vụ (không có tính chất quản lý nhà nước). Do vậy, để đảm bảo thực hiện chủ trương đẩy mạnh phân cấp, phân quyền, đồng thời đảm bảo phù hợp với chức năng, nhiệm vụ của địa phương. Thông tư đã quy định chuyển giao nhiệm vụ này cho Sở Tư pháp thực hiện</w:t>
      </w:r>
      <w:r w:rsidR="00DD4EF2" w:rsidRPr="00AB280E">
        <w:rPr>
          <w:rFonts w:ascii="Times New Roman" w:hAnsi="Times New Roman"/>
          <w:sz w:val="28"/>
          <w:szCs w:val="28"/>
        </w:rPr>
        <w:t xml:space="preserve">, theo đó, Điều 2 Thông tư </w:t>
      </w:r>
      <w:r w:rsidR="00DD4EF2" w:rsidRPr="003719D8">
        <w:rPr>
          <w:rFonts w:ascii="Times New Roman" w:hAnsi="Times New Roman"/>
          <w:sz w:val="28"/>
          <w:szCs w:val="28"/>
        </w:rPr>
        <w:t>quy định s</w:t>
      </w:r>
      <w:r w:rsidR="00DD4EF2" w:rsidRPr="003719D8">
        <w:rPr>
          <w:rFonts w:ascii="Times New Roman" w:hAnsi="Times New Roman"/>
          <w:sz w:val="28"/>
          <w:szCs w:val="28"/>
          <w:lang w:val="vi-VN"/>
        </w:rPr>
        <w:t>ửa đổi điểm d khoản 2 Điều 5</w:t>
      </w:r>
      <w:r w:rsidR="00DD4EF2" w:rsidRPr="003719D8">
        <w:rPr>
          <w:rFonts w:ascii="Times New Roman" w:hAnsi="Times New Roman"/>
          <w:sz w:val="28"/>
          <w:szCs w:val="28"/>
        </w:rPr>
        <w:t xml:space="preserve"> Thông tư số 05/2022/TT-BTP </w:t>
      </w:r>
      <w:r w:rsidR="00DD4EF2" w:rsidRPr="003719D8">
        <w:rPr>
          <w:rFonts w:ascii="Times New Roman" w:hAnsi="Times New Roman"/>
          <w:sz w:val="28"/>
          <w:szCs w:val="28"/>
          <w:lang w:val="vi-VN"/>
        </w:rPr>
        <w:t>như sau:</w:t>
      </w:r>
      <w:r w:rsidR="00DD4EF2" w:rsidRPr="003719D8">
        <w:rPr>
          <w:rFonts w:ascii="Times New Roman" w:hAnsi="Times New Roman"/>
          <w:sz w:val="28"/>
          <w:szCs w:val="28"/>
        </w:rPr>
        <w:t xml:space="preserve"> </w:t>
      </w:r>
      <w:r w:rsidR="00DD4EF2" w:rsidRPr="003719D8">
        <w:rPr>
          <w:rFonts w:ascii="Times New Roman" w:hAnsi="Times New Roman"/>
          <w:i/>
          <w:iCs/>
          <w:sz w:val="28"/>
          <w:szCs w:val="28"/>
          <w:lang w:val="vi-VN"/>
        </w:rPr>
        <w:t>“d) Được Sở Tư pháp xác nhận đã thực hiện ít nhất 02 vụ việc tham gia tố tụng thành công tại Tòa án cấp tỉnh, Tòa án quân sự Trung ương trở lên”</w:t>
      </w:r>
      <w:r w:rsidR="00DD4EF2" w:rsidRPr="003719D8">
        <w:rPr>
          <w:rFonts w:ascii="Times New Roman" w:hAnsi="Times New Roman"/>
          <w:sz w:val="28"/>
          <w:szCs w:val="28"/>
          <w:lang w:val="vi-VN"/>
        </w:rPr>
        <w:t xml:space="preserve">. Đồng thời, sửa đổi điểm d </w:t>
      </w:r>
      <w:r w:rsidR="00DD4EF2" w:rsidRPr="003719D8">
        <w:rPr>
          <w:rFonts w:ascii="Times New Roman" w:hAnsi="Times New Roman"/>
          <w:sz w:val="28"/>
          <w:szCs w:val="28"/>
          <w:lang w:val="vi-VN"/>
        </w:rPr>
        <w:lastRenderedPageBreak/>
        <w:t xml:space="preserve">khoản 2 Điều 6 như sau:  </w:t>
      </w:r>
      <w:r w:rsidR="00DD4EF2" w:rsidRPr="003719D8">
        <w:rPr>
          <w:rFonts w:ascii="Times New Roman" w:hAnsi="Times New Roman"/>
          <w:i/>
          <w:iCs/>
          <w:sz w:val="28"/>
          <w:szCs w:val="28"/>
          <w:lang w:val="vi-VN"/>
        </w:rPr>
        <w:t>“d) Được Sở Tư pháp xác nhận đã thực hiện ít nhất 01 vụ việc tham gia tố tụng thành công”.</w:t>
      </w:r>
    </w:p>
    <w:p w14:paraId="3C0F9573" w14:textId="6EABC4C2" w:rsidR="00F17D4E" w:rsidRPr="003719D8" w:rsidRDefault="00BE059D" w:rsidP="00AB280E">
      <w:pPr>
        <w:spacing w:before="120" w:after="0" w:line="360" w:lineRule="atLeast"/>
        <w:ind w:firstLine="567"/>
        <w:jc w:val="both"/>
        <w:rPr>
          <w:rFonts w:ascii="Times New Roman" w:hAnsi="Times New Roman"/>
          <w:bCs/>
          <w:iCs/>
          <w:sz w:val="28"/>
          <w:szCs w:val="28"/>
        </w:rPr>
      </w:pPr>
      <w:r w:rsidRPr="003719D8">
        <w:rPr>
          <w:rFonts w:ascii="Times New Roman" w:hAnsi="Times New Roman"/>
          <w:bCs/>
          <w:iCs/>
          <w:color w:val="000000"/>
          <w:spacing w:val="-2"/>
          <w:sz w:val="28"/>
          <w:szCs w:val="28"/>
          <w:lang w:val="vi-VN"/>
        </w:rPr>
        <w:t>b)</w:t>
      </w:r>
      <w:r w:rsidRPr="003719D8">
        <w:rPr>
          <w:rFonts w:ascii="Times New Roman" w:hAnsi="Times New Roman"/>
          <w:bCs/>
          <w:iCs/>
          <w:sz w:val="28"/>
          <w:szCs w:val="28"/>
          <w:lang w:val="vi-VN"/>
        </w:rPr>
        <w:t xml:space="preserve"> </w:t>
      </w:r>
      <w:r w:rsidR="00166EA2" w:rsidRPr="003719D8">
        <w:rPr>
          <w:rFonts w:ascii="Times New Roman" w:hAnsi="Times New Roman"/>
          <w:bCs/>
          <w:iCs/>
          <w:color w:val="000000"/>
          <w:spacing w:val="-2"/>
          <w:sz w:val="28"/>
          <w:szCs w:val="28"/>
          <w:lang w:val="vi-VN"/>
        </w:rPr>
        <w:t xml:space="preserve">Sửa đổi, bổ sung một số điều của </w:t>
      </w:r>
      <w:r w:rsidRPr="003719D8">
        <w:rPr>
          <w:rFonts w:ascii="Times New Roman" w:hAnsi="Times New Roman"/>
          <w:bCs/>
          <w:iCs/>
          <w:sz w:val="28"/>
          <w:szCs w:val="28"/>
          <w:lang w:val="vi-VN"/>
        </w:rPr>
        <w:t>Thông tư số 09/2024/TT-BTP ngày 06/9/2024 của Bộ trưởng Bộ Tư pháp quy định tiêu chuẩn, điều kiện xét thăng hạng chức danh nghề nghiệp viên chức trợ giúp viên pháp lý</w:t>
      </w:r>
    </w:p>
    <w:p w14:paraId="1872E6F6" w14:textId="7E52B714" w:rsidR="001178EB" w:rsidRPr="003719D8" w:rsidRDefault="00421CD4" w:rsidP="00AB280E">
      <w:pPr>
        <w:spacing w:before="120" w:after="0" w:line="360" w:lineRule="atLeast"/>
        <w:ind w:firstLine="567"/>
        <w:jc w:val="both"/>
        <w:rPr>
          <w:rFonts w:ascii="Times New Roman" w:hAnsi="Times New Roman"/>
          <w:bCs/>
          <w:color w:val="000000"/>
          <w:sz w:val="28"/>
          <w:szCs w:val="28"/>
          <w:lang w:val="nl-NL"/>
        </w:rPr>
      </w:pPr>
      <w:r w:rsidRPr="003719D8">
        <w:rPr>
          <w:rFonts w:ascii="Times New Roman" w:hAnsi="Times New Roman"/>
          <w:bCs/>
          <w:iCs/>
          <w:sz w:val="28"/>
          <w:szCs w:val="28"/>
        </w:rPr>
        <w:t xml:space="preserve">Tương tự như nhiệm vụ xác nhận vụ việc trợ giúp pháp lý tham gia tố tụng thành công, </w:t>
      </w:r>
      <w:r w:rsidR="001178EB" w:rsidRPr="003719D8">
        <w:rPr>
          <w:rFonts w:ascii="Times New Roman" w:hAnsi="Times New Roman"/>
          <w:bCs/>
          <w:iCs/>
          <w:sz w:val="28"/>
          <w:szCs w:val="28"/>
        </w:rPr>
        <w:t xml:space="preserve">Điều 2 Thông tư quy định việc </w:t>
      </w:r>
      <w:r w:rsidR="001178EB" w:rsidRPr="003719D8">
        <w:rPr>
          <w:rFonts w:ascii="Times New Roman" w:hAnsi="Times New Roman"/>
          <w:bCs/>
          <w:color w:val="000000"/>
          <w:sz w:val="28"/>
          <w:szCs w:val="28"/>
          <w:lang w:val="nl-NL"/>
        </w:rPr>
        <w:t>sửa đổi Điều 5 Thông tư số 09/2024/TT-BTP ngày 06/9/2024 về việc giao thẩm quyền về việc xác nhận vụ việc tham gia tố tụng thành công phục vụ việc xét thăng hạng chức danh nghề nghiệp viên chức trợ giúp viên pháp lý hạng I, hạng II cho Sở Tư pháp, đồng thời sửa đổi biểu mẫu xác nhận vụ việc thành công được quy định tại điều này.</w:t>
      </w:r>
    </w:p>
    <w:p w14:paraId="6D119C93" w14:textId="68EE5C14" w:rsidR="004F1D8E" w:rsidRPr="003719D8" w:rsidRDefault="00A856C4" w:rsidP="00AB280E">
      <w:pPr>
        <w:spacing w:before="120" w:after="0" w:line="360" w:lineRule="atLeast"/>
        <w:ind w:firstLine="567"/>
        <w:jc w:val="both"/>
        <w:rPr>
          <w:rFonts w:ascii="Times New Roman" w:hAnsi="Times New Roman"/>
          <w:bCs/>
          <w:iCs/>
          <w:color w:val="000000"/>
          <w:sz w:val="28"/>
          <w:szCs w:val="28"/>
        </w:rPr>
      </w:pPr>
      <w:r w:rsidRPr="003719D8">
        <w:rPr>
          <w:rFonts w:ascii="Times New Roman" w:hAnsi="Times New Roman"/>
          <w:bCs/>
          <w:iCs/>
          <w:sz w:val="28"/>
          <w:szCs w:val="28"/>
          <w:lang w:val="nl-NL"/>
        </w:rPr>
        <w:t>Bên cạnh việc sửa đổi, bổ sung hai Thông tư nêu trên, đ</w:t>
      </w:r>
      <w:r w:rsidR="004F1D8E" w:rsidRPr="003719D8">
        <w:rPr>
          <w:rFonts w:ascii="Times New Roman" w:hAnsi="Times New Roman"/>
          <w:bCs/>
          <w:iCs/>
          <w:color w:val="000000"/>
          <w:sz w:val="28"/>
          <w:szCs w:val="28"/>
          <w:lang w:val="vi-VN"/>
        </w:rPr>
        <w:t>ề đảm bảo tính thống nhất,</w:t>
      </w:r>
      <w:r w:rsidRPr="003719D8">
        <w:rPr>
          <w:rFonts w:ascii="Times New Roman" w:hAnsi="Times New Roman"/>
          <w:bCs/>
          <w:iCs/>
          <w:color w:val="000000"/>
          <w:sz w:val="28"/>
          <w:szCs w:val="28"/>
          <w:lang w:val="nl-NL"/>
        </w:rPr>
        <w:t xml:space="preserve"> đồng bộ trong việc triển khai thi hành Thông tư sau khi được ban hành, </w:t>
      </w:r>
      <w:r w:rsidR="004F1D8E" w:rsidRPr="003719D8">
        <w:rPr>
          <w:rFonts w:ascii="Times New Roman" w:hAnsi="Times New Roman"/>
          <w:bCs/>
          <w:iCs/>
          <w:color w:val="000000"/>
          <w:sz w:val="28"/>
          <w:szCs w:val="28"/>
          <w:lang w:val="vi-VN"/>
        </w:rPr>
        <w:t>Thông tư đã quy định theo hướng</w:t>
      </w:r>
      <w:r w:rsidR="000C3883" w:rsidRPr="003719D8">
        <w:rPr>
          <w:rFonts w:ascii="Times New Roman" w:hAnsi="Times New Roman"/>
          <w:bCs/>
          <w:iCs/>
          <w:color w:val="000000"/>
          <w:sz w:val="28"/>
          <w:szCs w:val="28"/>
          <w:lang w:val="vi-VN"/>
        </w:rPr>
        <w:t>: (i)</w:t>
      </w:r>
      <w:r w:rsidR="000C3883" w:rsidRPr="003719D8">
        <w:rPr>
          <w:rFonts w:ascii="Times New Roman" w:eastAsia="Times New Roman" w:hAnsi="Times New Roman"/>
          <w:bCs/>
          <w:iCs/>
          <w:color w:val="000000"/>
          <w:sz w:val="28"/>
          <w:szCs w:val="28"/>
          <w:lang w:val="vi-VN"/>
        </w:rPr>
        <w:t xml:space="preserve"> Thay thế Sổ thụ lý, theo dõi vụ việc trợ giúp pháp lý (</w:t>
      </w:r>
      <w:bookmarkStart w:id="4" w:name="bieumau_pl_ms_01_1"/>
      <w:r w:rsidR="000C3883" w:rsidRPr="003719D8">
        <w:rPr>
          <w:rFonts w:ascii="Times New Roman" w:eastAsia="Times New Roman" w:hAnsi="Times New Roman"/>
          <w:bCs/>
          <w:iCs/>
          <w:color w:val="000000"/>
          <w:sz w:val="28"/>
          <w:szCs w:val="28"/>
          <w:lang w:val="vi-VN"/>
        </w:rPr>
        <w:t>Mẫu số 01-TP-TGPL</w:t>
      </w:r>
      <w:bookmarkEnd w:id="4"/>
      <w:r w:rsidR="000C3883" w:rsidRPr="003719D8">
        <w:rPr>
          <w:rFonts w:ascii="Times New Roman" w:eastAsia="Times New Roman" w:hAnsi="Times New Roman"/>
          <w:bCs/>
          <w:iCs/>
          <w:color w:val="000000"/>
          <w:sz w:val="28"/>
          <w:szCs w:val="28"/>
          <w:lang w:val="vi-VN"/>
        </w:rPr>
        <w:t xml:space="preserve"> </w:t>
      </w:r>
      <w:r w:rsidR="000C3883" w:rsidRPr="003719D8">
        <w:rPr>
          <w:rFonts w:ascii="Times New Roman" w:hAnsi="Times New Roman"/>
          <w:bCs/>
          <w:iCs/>
          <w:color w:val="000000"/>
          <w:sz w:val="28"/>
          <w:szCs w:val="28"/>
          <w:lang w:val="vi-VN"/>
        </w:rPr>
        <w:t xml:space="preserve">kèm theo </w:t>
      </w:r>
      <w:r w:rsidR="000C3883" w:rsidRPr="003719D8">
        <w:rPr>
          <w:rFonts w:ascii="Times New Roman" w:hAnsi="Times New Roman"/>
          <w:bCs/>
          <w:iCs/>
          <w:sz w:val="28"/>
          <w:szCs w:val="28"/>
          <w:lang w:val="vi-VN"/>
        </w:rPr>
        <w:t>T</w:t>
      </w:r>
      <w:r w:rsidR="000C3883" w:rsidRPr="003719D8">
        <w:rPr>
          <w:rFonts w:ascii="Times New Roman" w:eastAsia="Times New Roman" w:hAnsi="Times New Roman"/>
          <w:bCs/>
          <w:iCs/>
          <w:color w:val="000000"/>
          <w:sz w:val="28"/>
          <w:szCs w:val="28"/>
          <w:lang w:val="vi-VN"/>
        </w:rPr>
        <w:t xml:space="preserve">hông tư số 12/2018/TT-BTP </w:t>
      </w:r>
      <w:r w:rsidR="000C3883" w:rsidRPr="003719D8">
        <w:rPr>
          <w:rFonts w:ascii="Times New Roman" w:hAnsi="Times New Roman"/>
          <w:bCs/>
          <w:iCs/>
          <w:sz w:val="28"/>
          <w:szCs w:val="28"/>
          <w:lang w:val="vi-VN"/>
        </w:rPr>
        <w:t xml:space="preserve">(Điều 3 Thông tư); </w:t>
      </w:r>
      <w:bookmarkStart w:id="5" w:name="bieumau_ms_12_12_2018_tt_btp"/>
      <w:r w:rsidR="000C3883" w:rsidRPr="003719D8">
        <w:rPr>
          <w:rFonts w:ascii="Times New Roman" w:hAnsi="Times New Roman"/>
          <w:bCs/>
          <w:iCs/>
          <w:color w:val="000000"/>
          <w:sz w:val="28"/>
          <w:szCs w:val="28"/>
          <w:lang w:val="vi-VN"/>
        </w:rPr>
        <w:t>thay thế Mẫu số 12-TP-TGPL</w:t>
      </w:r>
      <w:bookmarkEnd w:id="5"/>
      <w:r w:rsidR="000C3883" w:rsidRPr="003719D8">
        <w:rPr>
          <w:rFonts w:ascii="Times New Roman" w:hAnsi="Times New Roman"/>
          <w:bCs/>
          <w:iCs/>
          <w:color w:val="000000"/>
          <w:sz w:val="28"/>
          <w:szCs w:val="28"/>
          <w:lang w:val="vi-VN"/>
        </w:rPr>
        <w:t xml:space="preserve"> ban hành kèm theo </w:t>
      </w:r>
      <w:r w:rsidR="000C3883" w:rsidRPr="003719D8">
        <w:rPr>
          <w:rFonts w:ascii="Times New Roman" w:hAnsi="Times New Roman"/>
          <w:bCs/>
          <w:iCs/>
          <w:sz w:val="28"/>
          <w:szCs w:val="28"/>
          <w:lang w:val="vi-VN"/>
        </w:rPr>
        <w:t>T</w:t>
      </w:r>
      <w:r w:rsidR="000C3883" w:rsidRPr="003719D8">
        <w:rPr>
          <w:rFonts w:ascii="Times New Roman" w:eastAsia="Times New Roman" w:hAnsi="Times New Roman"/>
          <w:bCs/>
          <w:iCs/>
          <w:color w:val="000000"/>
          <w:sz w:val="28"/>
          <w:szCs w:val="28"/>
          <w:lang w:val="vi-VN"/>
        </w:rPr>
        <w:t xml:space="preserve">hông tư số 03/2021/TT-BTP </w:t>
      </w:r>
      <w:r w:rsidR="00F25CD0" w:rsidRPr="003719D8">
        <w:rPr>
          <w:rFonts w:ascii="Times New Roman" w:hAnsi="Times New Roman"/>
          <w:bCs/>
          <w:iCs/>
          <w:color w:val="000000"/>
          <w:sz w:val="28"/>
          <w:szCs w:val="28"/>
          <w:lang w:val="vi-VN"/>
        </w:rPr>
        <w:t xml:space="preserve">(Điều 4 Thông tư). </w:t>
      </w:r>
      <w:r w:rsidR="00F25CD0" w:rsidRPr="003719D8">
        <w:rPr>
          <w:rFonts w:ascii="Times New Roman" w:hAnsi="Times New Roman"/>
          <w:bCs/>
          <w:iCs/>
          <w:color w:val="000000"/>
          <w:sz w:val="28"/>
          <w:szCs w:val="28"/>
        </w:rPr>
        <w:t>Mẫu của hai văn bản nêu trên được ban hành kèm theo Thông tư này.</w:t>
      </w:r>
    </w:p>
    <w:p w14:paraId="14D117FF" w14:textId="209D9780" w:rsidR="00F17D4E" w:rsidRPr="003719D8" w:rsidRDefault="003F75CD" w:rsidP="00AB280E">
      <w:pPr>
        <w:spacing w:before="120" w:after="0" w:line="360" w:lineRule="atLeast"/>
        <w:ind w:firstLine="567"/>
        <w:jc w:val="both"/>
        <w:rPr>
          <w:rFonts w:ascii="Times New Roman" w:hAnsi="Times New Roman"/>
          <w:bCs/>
          <w:i/>
          <w:color w:val="000000"/>
          <w:spacing w:val="-2"/>
          <w:sz w:val="28"/>
          <w:szCs w:val="28"/>
          <w:lang w:val="de-DE"/>
        </w:rPr>
      </w:pPr>
      <w:r w:rsidRPr="003719D8">
        <w:rPr>
          <w:rFonts w:ascii="Times New Roman" w:hAnsi="Times New Roman"/>
          <w:bCs/>
          <w:i/>
          <w:color w:val="000000"/>
          <w:spacing w:val="-2"/>
          <w:sz w:val="28"/>
          <w:szCs w:val="28"/>
          <w:lang w:val="de-DE"/>
        </w:rPr>
        <w:t>3.1.2.</w:t>
      </w:r>
      <w:r w:rsidR="00F17D4E" w:rsidRPr="003719D8">
        <w:rPr>
          <w:rFonts w:ascii="Times New Roman" w:hAnsi="Times New Roman"/>
          <w:bCs/>
          <w:i/>
          <w:color w:val="000000"/>
          <w:spacing w:val="-2"/>
          <w:sz w:val="28"/>
          <w:szCs w:val="28"/>
          <w:lang w:val="de-DE"/>
        </w:rPr>
        <w:t xml:space="preserve"> Những nội dung bãi bỏ</w:t>
      </w:r>
    </w:p>
    <w:p w14:paraId="5E7121D8" w14:textId="062E1D5D" w:rsidR="003F75CD" w:rsidRPr="003719D8" w:rsidRDefault="003F75CD" w:rsidP="00AB280E">
      <w:pPr>
        <w:spacing w:before="120" w:after="0" w:line="360" w:lineRule="atLeast"/>
        <w:ind w:firstLine="567"/>
        <w:jc w:val="both"/>
        <w:rPr>
          <w:rFonts w:ascii="Times New Roman" w:hAnsi="Times New Roman"/>
          <w:color w:val="000000"/>
          <w:sz w:val="28"/>
          <w:szCs w:val="28"/>
          <w:lang w:val="de-DE"/>
        </w:rPr>
      </w:pPr>
      <w:r w:rsidRPr="003719D8">
        <w:rPr>
          <w:rFonts w:ascii="Times New Roman" w:hAnsi="Times New Roman"/>
          <w:color w:val="000000"/>
          <w:sz w:val="28"/>
          <w:szCs w:val="28"/>
          <w:lang w:val="de-DE"/>
        </w:rPr>
        <w:t>a) Đối với lĩnh vực phổ biến giáo dục pháp luật</w:t>
      </w:r>
    </w:p>
    <w:p w14:paraId="33F9DA82" w14:textId="7AFD5C03" w:rsidR="00F17D4E" w:rsidRPr="003719D8" w:rsidRDefault="003B6ACF" w:rsidP="00AB280E">
      <w:pPr>
        <w:spacing w:before="120" w:after="0" w:line="360" w:lineRule="atLeast"/>
        <w:ind w:firstLine="567"/>
        <w:jc w:val="both"/>
        <w:rPr>
          <w:rFonts w:ascii="Times New Roman" w:hAnsi="Times New Roman"/>
          <w:i/>
          <w:iCs/>
          <w:color w:val="000000"/>
          <w:sz w:val="28"/>
          <w:szCs w:val="28"/>
          <w:lang w:val="de-DE"/>
        </w:rPr>
      </w:pPr>
      <w:r w:rsidRPr="003719D8">
        <w:rPr>
          <w:rFonts w:ascii="Times New Roman" w:hAnsi="Times New Roman"/>
          <w:color w:val="000000"/>
          <w:sz w:val="28"/>
          <w:szCs w:val="28"/>
          <w:lang w:val="de-DE"/>
        </w:rPr>
        <w:t xml:space="preserve">Thực hiện quy định về trách nhiệm của Bộ trưởng Bộ Tư pháp trong việc </w:t>
      </w:r>
      <w:r w:rsidR="00194858" w:rsidRPr="003719D8">
        <w:rPr>
          <w:rFonts w:ascii="Times New Roman" w:hAnsi="Times New Roman"/>
          <w:color w:val="000000"/>
          <w:sz w:val="28"/>
          <w:szCs w:val="28"/>
          <w:lang w:val="de-DE"/>
        </w:rPr>
        <w:t xml:space="preserve">quản lý nhà nước về phổ biến, giáo dục pháp luật, </w:t>
      </w:r>
      <w:r w:rsidRPr="003719D8">
        <w:rPr>
          <w:rFonts w:ascii="Times New Roman" w:hAnsi="Times New Roman"/>
          <w:color w:val="000000"/>
          <w:sz w:val="28"/>
          <w:szCs w:val="28"/>
          <w:lang w:val="de-DE"/>
        </w:rPr>
        <w:t xml:space="preserve">quyết định công nhận báo cáo viên pháp luật các cơ quan trung ương, ngày 27/6/2016, Bộ trưởng Bộ Tư pháp đã ban hành Thông tư </w:t>
      </w:r>
      <w:r w:rsidRPr="00AB280E">
        <w:rPr>
          <w:rFonts w:ascii="Times New Roman" w:hAnsi="Times New Roman"/>
          <w:bCs/>
          <w:spacing w:val="3"/>
          <w:sz w:val="28"/>
          <w:szCs w:val="28"/>
          <w:shd w:val="clear" w:color="auto" w:fill="FFFFFF"/>
          <w:lang w:val="de-DE"/>
        </w:rPr>
        <w:t>số 10/2016/TT-BTP quy định về báo cáo viên pháp luật, tuyên truyền viên pháp luật quy định về trình tự, thủ tục công nhận báo cáo viên pháp luật</w:t>
      </w:r>
      <w:r w:rsidR="00194858" w:rsidRPr="00AB280E">
        <w:rPr>
          <w:rFonts w:ascii="Times New Roman" w:hAnsi="Times New Roman"/>
          <w:bCs/>
          <w:spacing w:val="3"/>
          <w:sz w:val="28"/>
          <w:szCs w:val="28"/>
          <w:shd w:val="clear" w:color="auto" w:fill="FFFFFF"/>
          <w:lang w:val="de-DE"/>
        </w:rPr>
        <w:t>. Theo đó, Điều 3 và k</w:t>
      </w:r>
      <w:r w:rsidR="00194858" w:rsidRPr="00AB280E">
        <w:rPr>
          <w:rFonts w:ascii="Times New Roman" w:hAnsi="Times New Roman"/>
          <w:sz w:val="28"/>
          <w:szCs w:val="28"/>
          <w:lang w:val="de-DE"/>
        </w:rPr>
        <w:t xml:space="preserve">hoản 2, 3, 4, 5 Điều 4 </w:t>
      </w:r>
      <w:r w:rsidR="00194858" w:rsidRPr="00AB280E">
        <w:rPr>
          <w:rFonts w:ascii="Times New Roman" w:hAnsi="Times New Roman"/>
          <w:bCs/>
          <w:spacing w:val="3"/>
          <w:sz w:val="28"/>
          <w:szCs w:val="28"/>
          <w:shd w:val="clear" w:color="auto" w:fill="FFFFFF"/>
          <w:lang w:val="de-DE"/>
        </w:rPr>
        <w:t xml:space="preserve">Thông tư số 10/2016/TT-BTP đã quy định cụ thể về trình tự, thủ tục công nhận, miễn nhiệm báo cáo viên pháp luật. Tuy nhiên, </w:t>
      </w:r>
      <w:r w:rsidR="007B00F9" w:rsidRPr="00AB280E">
        <w:rPr>
          <w:rFonts w:ascii="Times New Roman" w:hAnsi="Times New Roman"/>
          <w:bCs/>
          <w:spacing w:val="3"/>
          <w:sz w:val="28"/>
          <w:szCs w:val="28"/>
          <w:shd w:val="clear" w:color="auto" w:fill="FFFFFF"/>
          <w:lang w:val="de-DE"/>
        </w:rPr>
        <w:t xml:space="preserve">thẩm quyền này đã được phân </w:t>
      </w:r>
      <w:r w:rsidR="00E012CA" w:rsidRPr="00AB280E">
        <w:rPr>
          <w:rFonts w:ascii="Times New Roman" w:hAnsi="Times New Roman"/>
          <w:bCs/>
          <w:spacing w:val="3"/>
          <w:sz w:val="28"/>
          <w:szCs w:val="28"/>
          <w:shd w:val="clear" w:color="auto" w:fill="FFFFFF"/>
          <w:lang w:val="de-DE"/>
        </w:rPr>
        <w:t>quyền</w:t>
      </w:r>
      <w:r w:rsidR="007B00F9" w:rsidRPr="00AB280E">
        <w:rPr>
          <w:rFonts w:ascii="Times New Roman" w:hAnsi="Times New Roman"/>
          <w:bCs/>
          <w:spacing w:val="3"/>
          <w:sz w:val="28"/>
          <w:szCs w:val="28"/>
          <w:shd w:val="clear" w:color="auto" w:fill="FFFFFF"/>
          <w:lang w:val="de-DE"/>
        </w:rPr>
        <w:t xml:space="preserve"> lại theo quy </w:t>
      </w:r>
      <w:r w:rsidR="007A2EB1" w:rsidRPr="00AB280E">
        <w:rPr>
          <w:rFonts w:ascii="Times New Roman" w:hAnsi="Times New Roman"/>
          <w:bCs/>
          <w:spacing w:val="3"/>
          <w:sz w:val="28"/>
          <w:szCs w:val="28"/>
          <w:shd w:val="clear" w:color="auto" w:fill="FFFFFF"/>
          <w:lang w:val="de-DE"/>
        </w:rPr>
        <w:t xml:space="preserve">định tại Điều 24 </w:t>
      </w:r>
      <w:r w:rsidR="007A2EB1" w:rsidRPr="00AB280E">
        <w:rPr>
          <w:rFonts w:ascii="Times New Roman" w:hAnsi="Times New Roman"/>
          <w:sz w:val="28"/>
          <w:szCs w:val="28"/>
          <w:lang w:val="de-DE"/>
        </w:rPr>
        <w:t xml:space="preserve">Nghị định số 121/2025/NĐ-CP </w:t>
      </w:r>
      <w:r w:rsidR="007A2EB1" w:rsidRPr="00AB280E">
        <w:rPr>
          <w:rStyle w:val="FootnoteReference"/>
          <w:rFonts w:ascii="Times New Roman" w:hAnsi="Times New Roman"/>
          <w:sz w:val="28"/>
          <w:szCs w:val="28"/>
          <w:lang w:val="de-DE"/>
        </w:rPr>
        <w:footnoteReference w:id="2"/>
      </w:r>
      <w:r w:rsidR="008B07AA" w:rsidRPr="00AB280E">
        <w:rPr>
          <w:rFonts w:ascii="Times New Roman" w:hAnsi="Times New Roman"/>
          <w:sz w:val="28"/>
          <w:szCs w:val="28"/>
          <w:lang w:val="de-DE"/>
        </w:rPr>
        <w:t xml:space="preserve">; </w:t>
      </w:r>
      <w:r w:rsidR="008B07AA" w:rsidRPr="00AB280E">
        <w:rPr>
          <w:rFonts w:ascii="Times New Roman" w:hAnsi="Times New Roman"/>
          <w:bCs/>
          <w:spacing w:val="3"/>
          <w:sz w:val="28"/>
          <w:szCs w:val="28"/>
          <w:shd w:val="clear" w:color="auto" w:fill="FFFFFF"/>
          <w:lang w:val="de-DE"/>
        </w:rPr>
        <w:t>thẩm quyền và trình tự, thủ tục công nhận, miễn nhiệm báo cáo viên pháp luật công tác tại các đơn vị thuộc Bộ Tư pháp</w:t>
      </w:r>
      <w:r w:rsidR="00EA293C" w:rsidRPr="00AB280E">
        <w:rPr>
          <w:rFonts w:ascii="Times New Roman" w:hAnsi="Times New Roman"/>
          <w:bCs/>
          <w:spacing w:val="3"/>
          <w:sz w:val="28"/>
          <w:szCs w:val="28"/>
          <w:shd w:val="clear" w:color="auto" w:fill="FFFFFF"/>
          <w:lang w:val="de-DE"/>
        </w:rPr>
        <w:t xml:space="preserve"> cũng đã được quy định cụ thể tại Thông tư số 08/2025/TT-BTP. Do vậy, để đảm bảo tính thống nhất của hệ thống pháp luật, dự thảo Thông tư đã quy định theo hướng bãi </w:t>
      </w:r>
      <w:r w:rsidR="00F17D4E" w:rsidRPr="003719D8">
        <w:rPr>
          <w:rFonts w:ascii="Times New Roman" w:hAnsi="Times New Roman"/>
          <w:color w:val="000000"/>
          <w:sz w:val="28"/>
          <w:szCs w:val="28"/>
          <w:lang w:val="de-DE"/>
        </w:rPr>
        <w:t>bỏ Điều 3, các khoản 2, 3, 4 và 5 Điều 4, Điều 5, các khoản 2, 3 và 4 Điều 6 Thông tư 10/2016/TT-BTP</w:t>
      </w:r>
      <w:r w:rsidR="00F17D4E" w:rsidRPr="003719D8">
        <w:rPr>
          <w:rFonts w:ascii="Times New Roman" w:hAnsi="Times New Roman"/>
          <w:i/>
          <w:iCs/>
          <w:color w:val="000000"/>
          <w:sz w:val="28"/>
          <w:szCs w:val="28"/>
          <w:lang w:val="de-DE"/>
        </w:rPr>
        <w:t>.</w:t>
      </w:r>
    </w:p>
    <w:p w14:paraId="12E3CEEF" w14:textId="4886508F" w:rsidR="0047663F" w:rsidRPr="003719D8" w:rsidRDefault="003F75CD" w:rsidP="00AB280E">
      <w:pPr>
        <w:spacing w:before="120" w:after="0" w:line="360" w:lineRule="atLeast"/>
        <w:ind w:firstLine="567"/>
        <w:jc w:val="both"/>
        <w:rPr>
          <w:rFonts w:ascii="Times New Roman" w:hAnsi="Times New Roman"/>
          <w:color w:val="000000"/>
          <w:sz w:val="28"/>
          <w:szCs w:val="28"/>
          <w:lang w:val="de-DE"/>
        </w:rPr>
      </w:pPr>
      <w:r w:rsidRPr="003719D8">
        <w:rPr>
          <w:rFonts w:ascii="Times New Roman" w:hAnsi="Times New Roman"/>
          <w:color w:val="000000"/>
          <w:sz w:val="28"/>
          <w:szCs w:val="28"/>
          <w:lang w:val="de-DE"/>
        </w:rPr>
        <w:lastRenderedPageBreak/>
        <w:t>b) Đối với lĩnh vực trợ giúp pháp lý</w:t>
      </w:r>
    </w:p>
    <w:p w14:paraId="3D82F7CA" w14:textId="59886EB9" w:rsidR="00BF5898" w:rsidRPr="003719D8" w:rsidRDefault="00802721" w:rsidP="00AB280E">
      <w:pPr>
        <w:spacing w:before="120" w:after="0" w:line="360" w:lineRule="atLeast"/>
        <w:ind w:firstLine="567"/>
        <w:jc w:val="both"/>
        <w:rPr>
          <w:rFonts w:ascii="Times New Roman" w:hAnsi="Times New Roman"/>
          <w:color w:val="000000"/>
          <w:sz w:val="28"/>
          <w:szCs w:val="28"/>
          <w:lang w:val="de-DE"/>
        </w:rPr>
      </w:pPr>
      <w:r w:rsidRPr="00AB280E">
        <w:rPr>
          <w:rFonts w:ascii="Times New Roman" w:hAnsi="Times New Roman"/>
          <w:sz w:val="28"/>
          <w:szCs w:val="28"/>
          <w:lang w:val="de-DE"/>
        </w:rPr>
        <w:t xml:space="preserve">Việc hướng dẫn nghiệp vụ trợ giúp pháp lý và quản lý chất lượng vụ việc trợ giúp pháp lý hiện tại đang được điều chỉnh bởi </w:t>
      </w:r>
      <w:r w:rsidR="00B94D35" w:rsidRPr="00AB280E">
        <w:rPr>
          <w:rFonts w:ascii="Times New Roman" w:hAnsi="Times New Roman"/>
          <w:sz w:val="28"/>
          <w:szCs w:val="28"/>
          <w:lang w:val="de-DE"/>
        </w:rPr>
        <w:t xml:space="preserve">03 Thông tư của Bộ trưởng Bộ Tư pháp (Thông tư 08/2017/TT-BTP hướng dẫn Luật Trợ giúp pháp lý và hướng dẫn giấy tờ trong hoạt động trợ giúp pháp lý; Thông tư 12/2018/TT-BTP hướng dẫn một số hoạt động nghiệp vụ trợ giúp pháp lý và quản lý chất lượng vụ việc trợ giúp pháp lý, Thông tư </w:t>
      </w:r>
      <w:r w:rsidRPr="00AB280E">
        <w:rPr>
          <w:rFonts w:ascii="Times New Roman" w:hAnsi="Times New Roman"/>
          <w:sz w:val="28"/>
          <w:szCs w:val="28"/>
          <w:lang w:val="de-DE"/>
        </w:rPr>
        <w:t>số 03/2021/TT-BTP ngày 25/5/2021 của Bộ trưởng Bộ Tư pháp sửa đổi</w:t>
      </w:r>
      <w:r w:rsidR="00B94D35" w:rsidRPr="00AB280E">
        <w:rPr>
          <w:rFonts w:ascii="Times New Roman" w:hAnsi="Times New Roman"/>
          <w:sz w:val="28"/>
          <w:szCs w:val="28"/>
          <w:lang w:val="de-DE"/>
        </w:rPr>
        <w:t>, bổ sung mốt số điều của Thông tư 08/2017/TT-BTP). Theo đó, k</w:t>
      </w:r>
      <w:r w:rsidRPr="00AB280E">
        <w:rPr>
          <w:rFonts w:ascii="Times New Roman" w:hAnsi="Times New Roman"/>
          <w:sz w:val="28"/>
          <w:szCs w:val="28"/>
          <w:lang w:val="de-DE"/>
        </w:rPr>
        <w:t xml:space="preserve">hoản 5 Điều 2 </w:t>
      </w:r>
      <w:r w:rsidR="00B94D35" w:rsidRPr="00AB280E">
        <w:rPr>
          <w:rFonts w:ascii="Times New Roman" w:hAnsi="Times New Roman"/>
          <w:sz w:val="28"/>
          <w:szCs w:val="28"/>
          <w:lang w:val="de-DE"/>
        </w:rPr>
        <w:t xml:space="preserve">Thông tư số 03/2021/TT-BTP đã quy định cụ thể </w:t>
      </w:r>
      <w:r w:rsidR="009A7C57" w:rsidRPr="00AB280E">
        <w:rPr>
          <w:rFonts w:ascii="Times New Roman" w:hAnsi="Times New Roman"/>
          <w:sz w:val="28"/>
          <w:szCs w:val="28"/>
          <w:lang w:val="de-DE"/>
        </w:rPr>
        <w:t xml:space="preserve">trách nhiệm của Bộ Tư pháp (Cục Trợ giúp pháp lý) trong </w:t>
      </w:r>
      <w:r w:rsidR="00B94D35" w:rsidRPr="00AB280E">
        <w:rPr>
          <w:rFonts w:ascii="Times New Roman" w:hAnsi="Times New Roman"/>
          <w:sz w:val="28"/>
          <w:szCs w:val="28"/>
          <w:lang w:val="de-DE"/>
        </w:rPr>
        <w:t>việc q</w:t>
      </w:r>
      <w:r w:rsidRPr="00AB280E">
        <w:rPr>
          <w:rFonts w:ascii="Times New Roman" w:eastAsia="Times New Roman" w:hAnsi="Times New Roman"/>
          <w:color w:val="000000"/>
          <w:sz w:val="28"/>
          <w:szCs w:val="28"/>
          <w:lang w:val="de-DE"/>
        </w:rPr>
        <w:t>uản lý, cấp, cấp lại phôi thẻ trợ giúp viên pháp lý và phôi thẻ cộng tác viên trợ giúp pháp lý</w:t>
      </w:r>
      <w:r w:rsidR="00240D60" w:rsidRPr="00AB280E">
        <w:rPr>
          <w:rFonts w:ascii="Times New Roman" w:eastAsia="Times New Roman" w:hAnsi="Times New Roman"/>
          <w:color w:val="000000"/>
          <w:sz w:val="28"/>
          <w:szCs w:val="28"/>
          <w:lang w:val="de-DE"/>
        </w:rPr>
        <w:t xml:space="preserve">. Tuy nhiên, </w:t>
      </w:r>
      <w:r w:rsidR="009A7C57" w:rsidRPr="00AB280E">
        <w:rPr>
          <w:rFonts w:ascii="Times New Roman" w:eastAsia="Times New Roman" w:hAnsi="Times New Roman"/>
          <w:color w:val="000000"/>
          <w:sz w:val="28"/>
          <w:szCs w:val="28"/>
          <w:lang w:val="de-DE"/>
        </w:rPr>
        <w:t>nhiệm vụ này đã được phân cấp cho Chủ tịch UBND cấp tỉnh theo quy định tại Điều 40 Nghị định số 121/2025/NĐ-CP. Do vậy, Thông tư đã quy định theo hướng</w:t>
      </w:r>
      <w:r w:rsidR="00AC61ED" w:rsidRPr="00AB280E">
        <w:rPr>
          <w:rFonts w:ascii="Times New Roman" w:eastAsia="Times New Roman" w:hAnsi="Times New Roman"/>
          <w:color w:val="000000"/>
          <w:sz w:val="28"/>
          <w:szCs w:val="28"/>
          <w:lang w:val="de-DE"/>
        </w:rPr>
        <w:t xml:space="preserve">: </w:t>
      </w:r>
      <w:r w:rsidR="00AC61ED" w:rsidRPr="003719D8">
        <w:rPr>
          <w:rFonts w:ascii="Times New Roman" w:hAnsi="Times New Roman"/>
          <w:color w:val="000000"/>
          <w:sz w:val="28"/>
          <w:szCs w:val="28"/>
          <w:lang w:val="de-DE"/>
        </w:rPr>
        <w:t>b</w:t>
      </w:r>
      <w:r w:rsidR="00F17D4E" w:rsidRPr="003719D8">
        <w:rPr>
          <w:rFonts w:ascii="Times New Roman" w:hAnsi="Times New Roman"/>
          <w:color w:val="000000"/>
          <w:sz w:val="28"/>
          <w:szCs w:val="28"/>
          <w:lang w:val="de-DE"/>
        </w:rPr>
        <w:t xml:space="preserve">ãi bỏ khoản 13 Điều 1, khoản 5 Điều 2 Thông tư số 03/2021/TT-BTP </w:t>
      </w:r>
      <w:r w:rsidR="007034B5" w:rsidRPr="003719D8">
        <w:rPr>
          <w:rFonts w:ascii="Times New Roman" w:hAnsi="Times New Roman"/>
          <w:color w:val="000000"/>
          <w:sz w:val="28"/>
          <w:szCs w:val="28"/>
          <w:lang w:val="de-DE"/>
        </w:rPr>
        <w:t>(khoản 3 Điều 5 Thông tư).</w:t>
      </w:r>
    </w:p>
    <w:p w14:paraId="1217DAB5" w14:textId="5AB16506" w:rsidR="00E772EC" w:rsidRPr="00AB280E" w:rsidRDefault="00E772EC" w:rsidP="00AB280E">
      <w:pPr>
        <w:spacing w:before="120" w:after="0" w:line="360" w:lineRule="atLeast"/>
        <w:ind w:firstLine="567"/>
        <w:jc w:val="both"/>
        <w:rPr>
          <w:rFonts w:ascii="Times New Roman" w:hAnsi="Times New Roman"/>
          <w:color w:val="000000"/>
          <w:sz w:val="28"/>
          <w:szCs w:val="28"/>
          <w:lang w:val="de-DE"/>
        </w:rPr>
      </w:pPr>
      <w:r w:rsidRPr="003719D8">
        <w:rPr>
          <w:rFonts w:ascii="Times New Roman" w:hAnsi="Times New Roman"/>
          <w:color w:val="000000"/>
          <w:sz w:val="28"/>
          <w:szCs w:val="28"/>
          <w:lang w:val="de-DE"/>
        </w:rPr>
        <w:t>Bên cạnh đó,</w:t>
      </w:r>
      <w:r w:rsidR="00283966" w:rsidRPr="003719D8">
        <w:rPr>
          <w:rFonts w:ascii="Times New Roman" w:hAnsi="Times New Roman"/>
          <w:color w:val="000000"/>
          <w:sz w:val="28"/>
          <w:szCs w:val="28"/>
          <w:lang w:val="de-DE"/>
        </w:rPr>
        <w:t xml:space="preserve"> thực tiễn quá trình triển khai thực hiện</w:t>
      </w:r>
      <w:r w:rsidRPr="00AB280E">
        <w:rPr>
          <w:rFonts w:ascii="Times New Roman" w:hAnsi="Times New Roman"/>
          <w:sz w:val="28"/>
          <w:szCs w:val="28"/>
          <w:lang w:val="de-DE"/>
        </w:rPr>
        <w:t xml:space="preserve"> </w:t>
      </w:r>
      <w:r w:rsidR="00283966" w:rsidRPr="00AB280E">
        <w:rPr>
          <w:rFonts w:ascii="Times New Roman" w:hAnsi="Times New Roman"/>
          <w:sz w:val="28"/>
          <w:szCs w:val="28"/>
          <w:lang w:val="de-DE"/>
        </w:rPr>
        <w:t>Thông tư số 08/2017/TT-BTP và Thông tư số 03/2021/TT-BTP cho thấy</w:t>
      </w:r>
      <w:r w:rsidR="005F0E15" w:rsidRPr="00AB280E">
        <w:rPr>
          <w:rFonts w:ascii="Times New Roman" w:hAnsi="Times New Roman"/>
          <w:sz w:val="28"/>
          <w:szCs w:val="28"/>
          <w:lang w:val="de-DE"/>
        </w:rPr>
        <w:t>,</w:t>
      </w:r>
      <w:r w:rsidR="00283966" w:rsidRPr="00AB280E">
        <w:rPr>
          <w:rFonts w:ascii="Times New Roman" w:hAnsi="Times New Roman"/>
          <w:sz w:val="28"/>
          <w:szCs w:val="28"/>
          <w:lang w:val="de-DE"/>
        </w:rPr>
        <w:t xml:space="preserve"> </w:t>
      </w:r>
      <w:r w:rsidRPr="00AB280E">
        <w:rPr>
          <w:rFonts w:ascii="Times New Roman" w:hAnsi="Times New Roman"/>
          <w:sz w:val="28"/>
          <w:szCs w:val="28"/>
          <w:lang w:val="de-DE"/>
        </w:rPr>
        <w:t xml:space="preserve">việc quy định giấy tờ chứng minh người thuộc diện trợ giúp pháp lý quy định tại Thông tư số 08/2017/TT-BTP </w:t>
      </w:r>
      <w:r w:rsidR="005F0E15" w:rsidRPr="00AB280E">
        <w:rPr>
          <w:rFonts w:ascii="Times New Roman" w:hAnsi="Times New Roman"/>
          <w:sz w:val="28"/>
          <w:szCs w:val="28"/>
          <w:lang w:val="de-DE"/>
        </w:rPr>
        <w:t>và</w:t>
      </w:r>
      <w:r w:rsidRPr="00AB280E">
        <w:rPr>
          <w:rFonts w:ascii="Times New Roman" w:hAnsi="Times New Roman"/>
          <w:sz w:val="28"/>
          <w:szCs w:val="28"/>
          <w:lang w:val="de-DE"/>
        </w:rPr>
        <w:t xml:space="preserve"> Thông tư số </w:t>
      </w:r>
      <w:r w:rsidRPr="003719D8">
        <w:rPr>
          <w:rFonts w:ascii="Times New Roman" w:hAnsi="Times New Roman"/>
          <w:sz w:val="28"/>
          <w:szCs w:val="28"/>
          <w:lang w:val="de-DE"/>
        </w:rPr>
        <w:t xml:space="preserve">03/2021/TT-BTP ngày 25/5/2021 là không </w:t>
      </w:r>
      <w:r w:rsidR="005F0E15" w:rsidRPr="003719D8">
        <w:rPr>
          <w:rFonts w:ascii="Times New Roman" w:hAnsi="Times New Roman"/>
          <w:sz w:val="28"/>
          <w:szCs w:val="28"/>
          <w:lang w:val="de-DE"/>
        </w:rPr>
        <w:t xml:space="preserve">thực sự </w:t>
      </w:r>
      <w:r w:rsidRPr="003719D8">
        <w:rPr>
          <w:rFonts w:ascii="Times New Roman" w:hAnsi="Times New Roman"/>
          <w:sz w:val="28"/>
          <w:szCs w:val="28"/>
          <w:lang w:val="de-DE"/>
        </w:rPr>
        <w:t>cần thiết</w:t>
      </w:r>
      <w:r w:rsidR="005F0E15" w:rsidRPr="003719D8">
        <w:rPr>
          <w:rFonts w:ascii="Times New Roman" w:hAnsi="Times New Roman"/>
          <w:sz w:val="28"/>
          <w:szCs w:val="28"/>
          <w:lang w:val="de-DE"/>
        </w:rPr>
        <w:t>. Do vậy, đề giải quyết vướng mắc phát sinh trên thực tiễn, Thông tư đã quy định theo hướng bãi</w:t>
      </w:r>
      <w:r w:rsidRPr="003719D8">
        <w:rPr>
          <w:rFonts w:ascii="Times New Roman" w:hAnsi="Times New Roman"/>
          <w:sz w:val="28"/>
          <w:szCs w:val="28"/>
          <w:lang w:val="vi-VN"/>
        </w:rPr>
        <w:t xml:space="preserve"> bỏ Điều 33 của Thông tư số 08/2017/TT-BTP ngày 15 tháng 11 năm 2017 của Bộ trưởng Bộ Tư pháp</w:t>
      </w:r>
      <w:r w:rsidRPr="003719D8">
        <w:rPr>
          <w:rFonts w:ascii="Times New Roman" w:hAnsi="Times New Roman"/>
          <w:i/>
          <w:iCs/>
          <w:sz w:val="28"/>
          <w:szCs w:val="28"/>
          <w:shd w:val="clear" w:color="auto" w:fill="FFFFFF"/>
          <w:lang w:val="vi-VN"/>
        </w:rPr>
        <w:t xml:space="preserve"> </w:t>
      </w:r>
      <w:r w:rsidRPr="003719D8">
        <w:rPr>
          <w:rFonts w:ascii="Times New Roman" w:hAnsi="Times New Roman"/>
          <w:sz w:val="28"/>
          <w:szCs w:val="28"/>
          <w:lang w:val="vi-VN"/>
        </w:rPr>
        <w:t>quy định chi tiết một số điều của </w:t>
      </w:r>
      <w:bookmarkStart w:id="6" w:name="tvpllink_ujgbbbajjs_1"/>
      <w:r w:rsidRPr="003719D8">
        <w:rPr>
          <w:rFonts w:ascii="Times New Roman" w:hAnsi="Times New Roman"/>
          <w:sz w:val="28"/>
          <w:szCs w:val="28"/>
          <w:lang w:val="vi-VN"/>
        </w:rPr>
        <w:fldChar w:fldCharType="begin"/>
      </w:r>
      <w:r w:rsidRPr="003719D8">
        <w:rPr>
          <w:rFonts w:ascii="Times New Roman" w:hAnsi="Times New Roman"/>
          <w:sz w:val="28"/>
          <w:szCs w:val="28"/>
          <w:lang w:val="vi-VN"/>
        </w:rPr>
        <w:instrText>HYPERLINK "https://thuvienphapluat.vn/van-ban/Dich-vu-phap-ly/Luat-Tro-giup-phap-ly-2017-322938.aspx" \t "_blank"</w:instrText>
      </w:r>
      <w:r w:rsidRPr="003719D8">
        <w:rPr>
          <w:rFonts w:ascii="Times New Roman" w:hAnsi="Times New Roman"/>
          <w:sz w:val="28"/>
          <w:szCs w:val="28"/>
          <w:lang w:val="vi-VN"/>
        </w:rPr>
        <w:fldChar w:fldCharType="separate"/>
      </w:r>
      <w:r w:rsidRPr="003719D8">
        <w:rPr>
          <w:rStyle w:val="Hyperlink"/>
          <w:rFonts w:ascii="Times New Roman" w:hAnsi="Times New Roman"/>
          <w:color w:val="auto"/>
          <w:sz w:val="28"/>
          <w:szCs w:val="28"/>
          <w:u w:val="none"/>
          <w:lang w:val="vi-VN"/>
        </w:rPr>
        <w:t>Luật Trợ giúp pháp lý</w:t>
      </w:r>
      <w:r w:rsidRPr="003719D8">
        <w:rPr>
          <w:rFonts w:ascii="Times New Roman" w:hAnsi="Times New Roman"/>
          <w:sz w:val="28"/>
          <w:szCs w:val="28"/>
        </w:rPr>
        <w:fldChar w:fldCharType="end"/>
      </w:r>
      <w:bookmarkEnd w:id="6"/>
      <w:r w:rsidRPr="003719D8">
        <w:rPr>
          <w:rFonts w:ascii="Times New Roman" w:hAnsi="Times New Roman"/>
          <w:sz w:val="28"/>
          <w:szCs w:val="28"/>
          <w:lang w:val="vi-VN"/>
        </w:rPr>
        <w:t> và hướng dẫn giấy tờ trong hoạt động trợ giúp pháp lý</w:t>
      </w:r>
      <w:r w:rsidR="005F0E15" w:rsidRPr="003719D8">
        <w:rPr>
          <w:rFonts w:ascii="Times New Roman" w:hAnsi="Times New Roman"/>
          <w:sz w:val="28"/>
          <w:szCs w:val="28"/>
          <w:lang w:val="de-DE"/>
        </w:rPr>
        <w:t>.</w:t>
      </w:r>
    </w:p>
    <w:p w14:paraId="60CAD790" w14:textId="3CCBB8DD" w:rsidR="003F75CD" w:rsidRPr="003719D8" w:rsidRDefault="003F75CD" w:rsidP="00AB280E">
      <w:pPr>
        <w:spacing w:before="120" w:after="0" w:line="360" w:lineRule="atLeast"/>
        <w:ind w:firstLine="567"/>
        <w:jc w:val="both"/>
        <w:rPr>
          <w:rFonts w:ascii="Times New Roman" w:hAnsi="Times New Roman"/>
          <w:color w:val="000000"/>
          <w:sz w:val="28"/>
          <w:szCs w:val="28"/>
          <w:lang w:val="de-DE"/>
        </w:rPr>
      </w:pPr>
      <w:r w:rsidRPr="003719D8">
        <w:rPr>
          <w:rFonts w:ascii="Times New Roman" w:hAnsi="Times New Roman"/>
          <w:color w:val="000000"/>
          <w:sz w:val="28"/>
          <w:szCs w:val="28"/>
          <w:lang w:val="de-DE"/>
        </w:rPr>
        <w:t>c) Đối với lĩnh vực bồi thường nhà nước</w:t>
      </w:r>
    </w:p>
    <w:p w14:paraId="3FD4C3ED" w14:textId="143D2703" w:rsidR="00F17D4E" w:rsidRPr="003719D8" w:rsidRDefault="00E23052" w:rsidP="00AB280E">
      <w:pPr>
        <w:spacing w:before="120" w:after="0" w:line="360" w:lineRule="atLeast"/>
        <w:ind w:firstLine="567"/>
        <w:jc w:val="both"/>
        <w:rPr>
          <w:rFonts w:ascii="Times New Roman" w:hAnsi="Times New Roman"/>
          <w:bCs/>
          <w:i/>
          <w:color w:val="000000"/>
          <w:spacing w:val="-2"/>
          <w:sz w:val="28"/>
          <w:szCs w:val="28"/>
          <w:lang w:val="de-DE"/>
        </w:rPr>
      </w:pPr>
      <w:r w:rsidRPr="003719D8">
        <w:rPr>
          <w:rFonts w:ascii="Times New Roman" w:hAnsi="Times New Roman"/>
          <w:color w:val="000000"/>
          <w:sz w:val="28"/>
          <w:szCs w:val="28"/>
          <w:lang w:val="de-DE"/>
        </w:rPr>
        <w:t xml:space="preserve">Theo quy định tại Thông tư </w:t>
      </w:r>
      <w:r w:rsidRPr="003719D8">
        <w:rPr>
          <w:rFonts w:ascii="Times New Roman" w:hAnsi="Times New Roman"/>
          <w:bCs/>
          <w:color w:val="000000" w:themeColor="text1"/>
          <w:sz w:val="28"/>
          <w:szCs w:val="28"/>
          <w:lang w:val="de-DE"/>
        </w:rPr>
        <w:t xml:space="preserve">số 08/2019/TT-BTP ngày 10/12/2019 của Bộ trưởng Bộ Tư pháp quy định biện pháp thực hiện chức năng quản lý nhà nước về công tác bồi thường nhà nước và Thông tư số </w:t>
      </w:r>
      <w:r w:rsidRPr="003719D8">
        <w:rPr>
          <w:rFonts w:ascii="Times New Roman" w:hAnsi="Times New Roman"/>
          <w:color w:val="000000" w:themeColor="text1"/>
          <w:sz w:val="28"/>
          <w:szCs w:val="28"/>
          <w:lang w:val="de-DE"/>
        </w:rPr>
        <w:t>09/2019/TT-BTP ngày 10/12/2019 của Bộ trưởng Bộ Tư pháp quy định biện pháp thực hiện hỗ trợ, hướng dẫn người bị thiệt hại thực hiện thủ tục yêu cầu bồi thường</w:t>
      </w:r>
      <w:r w:rsidR="003A35B9" w:rsidRPr="003719D8">
        <w:rPr>
          <w:rFonts w:ascii="Times New Roman" w:hAnsi="Times New Roman"/>
          <w:color w:val="000000" w:themeColor="text1"/>
          <w:sz w:val="28"/>
          <w:szCs w:val="28"/>
          <w:lang w:val="de-DE"/>
        </w:rPr>
        <w:t xml:space="preserve">, Bộ Tư pháp thực hiện các nhiệm vụ: </w:t>
      </w:r>
      <w:r w:rsidR="003A35B9" w:rsidRPr="003719D8">
        <w:rPr>
          <w:rFonts w:ascii="Times New Roman" w:hAnsi="Times New Roman"/>
          <w:color w:val="000000"/>
          <w:sz w:val="28"/>
          <w:szCs w:val="28"/>
          <w:lang w:val="de-DE"/>
        </w:rPr>
        <w:t>(i)</w:t>
      </w:r>
      <w:r w:rsidR="00EB2C4F" w:rsidRPr="003719D8">
        <w:rPr>
          <w:rFonts w:ascii="Times New Roman" w:hAnsi="Times New Roman"/>
          <w:color w:val="000000"/>
          <w:sz w:val="28"/>
          <w:szCs w:val="28"/>
          <w:lang w:val="de-DE"/>
        </w:rPr>
        <w:t xml:space="preserve"> kiến nghị người có thẩm quyền kháng nghị bản án, quyết đinh của Tòa án có nội dung giải quyết bồi thường được quy định tại khoản 2 điều 73 Luật Trách nhiệm Bồi thường của Nhà nước</w:t>
      </w:r>
      <w:r w:rsidR="003A35B9" w:rsidRPr="003719D8">
        <w:rPr>
          <w:rFonts w:ascii="Times New Roman" w:hAnsi="Times New Roman"/>
          <w:color w:val="000000"/>
          <w:sz w:val="28"/>
          <w:szCs w:val="28"/>
          <w:lang w:val="de-DE"/>
        </w:rPr>
        <w:t xml:space="preserve">; (ii) </w:t>
      </w:r>
      <w:r w:rsidR="003A35B9" w:rsidRPr="003719D8">
        <w:rPr>
          <w:rFonts w:ascii="Times New Roman" w:hAnsi="Times New Roman"/>
          <w:color w:val="000000" w:themeColor="text1"/>
          <w:spacing w:val="4"/>
          <w:sz w:val="28"/>
          <w:szCs w:val="28"/>
          <w:lang w:val="de-DE"/>
        </w:rPr>
        <w:t xml:space="preserve">hỗ trợ người bị thiệt hại thực hiện thủ tục yêu cầu bồi thường nhà nước được quy định tại điểm đ khoản 2 Điều 73 của Luật Trách nhiệm bồi thường của Nhà nước năm 2017. Tuy nhiên, các nhiệm vụ này đã được phân quyền lại cho UBND cấp tỉnh thực hiện theo quy định tại Điều 18 và </w:t>
      </w:r>
      <w:r w:rsidR="00EB2C4F" w:rsidRPr="003719D8">
        <w:rPr>
          <w:rFonts w:ascii="Times New Roman" w:hAnsi="Times New Roman"/>
          <w:color w:val="000000"/>
          <w:sz w:val="28"/>
          <w:szCs w:val="28"/>
          <w:lang w:val="de-DE"/>
        </w:rPr>
        <w:t xml:space="preserve">Điều 20 Nghị định </w:t>
      </w:r>
      <w:r w:rsidR="008674B7" w:rsidRPr="003719D8">
        <w:rPr>
          <w:rFonts w:ascii="Times New Roman" w:hAnsi="Times New Roman"/>
          <w:color w:val="000000"/>
          <w:sz w:val="28"/>
          <w:szCs w:val="28"/>
          <w:lang w:val="de-DE"/>
        </w:rPr>
        <w:t>số 121/2025/NĐ-CP</w:t>
      </w:r>
      <w:r w:rsidR="003A35B9" w:rsidRPr="003719D8">
        <w:rPr>
          <w:rFonts w:ascii="Times New Roman" w:hAnsi="Times New Roman"/>
          <w:color w:val="000000"/>
          <w:sz w:val="28"/>
          <w:szCs w:val="28"/>
          <w:lang w:val="de-DE"/>
        </w:rPr>
        <w:t xml:space="preserve">. </w:t>
      </w:r>
      <w:r w:rsidR="005A4B00" w:rsidRPr="003719D8">
        <w:rPr>
          <w:rFonts w:ascii="Times New Roman" w:hAnsi="Times New Roman"/>
          <w:color w:val="000000"/>
          <w:sz w:val="28"/>
          <w:szCs w:val="28"/>
          <w:lang w:val="de-DE"/>
        </w:rPr>
        <w:t xml:space="preserve"> </w:t>
      </w:r>
      <w:r w:rsidR="008674B7" w:rsidRPr="003719D8">
        <w:rPr>
          <w:rFonts w:ascii="Times New Roman" w:hAnsi="Times New Roman"/>
          <w:color w:val="000000"/>
          <w:sz w:val="28"/>
          <w:szCs w:val="28"/>
          <w:lang w:val="de-DE"/>
        </w:rPr>
        <w:t>Do vậy, để đảm bảo tính thống nhất, dự thảo Thông tư quy định theo hướng</w:t>
      </w:r>
      <w:r w:rsidR="005A4B00" w:rsidRPr="003719D8">
        <w:rPr>
          <w:rFonts w:ascii="Times New Roman" w:hAnsi="Times New Roman"/>
          <w:color w:val="000000"/>
          <w:sz w:val="28"/>
          <w:szCs w:val="28"/>
          <w:lang w:val="de-DE"/>
        </w:rPr>
        <w:t>: b</w:t>
      </w:r>
      <w:r w:rsidR="00F17D4E" w:rsidRPr="003719D8">
        <w:rPr>
          <w:rFonts w:ascii="Times New Roman" w:hAnsi="Times New Roman"/>
          <w:color w:val="000000"/>
          <w:sz w:val="28"/>
          <w:szCs w:val="28"/>
          <w:lang w:val="de-DE"/>
        </w:rPr>
        <w:t>ãi bỏ các Điều 28, 29 và 30 của Thông tư số 08/2019/TT-BTP</w:t>
      </w:r>
      <w:r w:rsidR="005A4B00" w:rsidRPr="003719D8">
        <w:rPr>
          <w:rFonts w:ascii="Times New Roman" w:hAnsi="Times New Roman"/>
          <w:color w:val="000000"/>
          <w:sz w:val="28"/>
          <w:szCs w:val="28"/>
          <w:lang w:val="de-DE"/>
        </w:rPr>
        <w:t xml:space="preserve"> (khoản 4 Điều 5 Thông tư); đồng thời, b</w:t>
      </w:r>
      <w:r w:rsidR="00F17D4E" w:rsidRPr="003719D8">
        <w:rPr>
          <w:rFonts w:ascii="Times New Roman" w:hAnsi="Times New Roman"/>
          <w:color w:val="000000"/>
          <w:sz w:val="28"/>
          <w:szCs w:val="28"/>
          <w:lang w:val="de-DE"/>
        </w:rPr>
        <w:t xml:space="preserve">ãi bỏ các Điều 5, 7 và 8, khoản 3, khoản 5 Điều 14 của Thông tư số 09/2019/TT-BTP </w:t>
      </w:r>
      <w:r w:rsidR="00F17D4E" w:rsidRPr="003719D8">
        <w:rPr>
          <w:rFonts w:ascii="Times New Roman" w:hAnsi="Times New Roman"/>
          <w:color w:val="000000"/>
          <w:sz w:val="28"/>
          <w:szCs w:val="28"/>
          <w:lang w:val="de-DE"/>
        </w:rPr>
        <w:lastRenderedPageBreak/>
        <w:t>ngày 10 tháng 12 năm 2019 của Bộ trưởng Bộ Tư pháp quy định biện pháp hỗ trợ, hướng dẫn người bị thiệt hại thực hiện thủ tục yêu cầu bồi thường nhà nước</w:t>
      </w:r>
      <w:r w:rsidR="005A4B00" w:rsidRPr="003719D8">
        <w:rPr>
          <w:rFonts w:ascii="Times New Roman" w:hAnsi="Times New Roman"/>
          <w:color w:val="000000"/>
          <w:sz w:val="28"/>
          <w:szCs w:val="28"/>
          <w:lang w:val="de-DE"/>
        </w:rPr>
        <w:t xml:space="preserve"> (khoản 4 Điều 5 Thông tư)</w:t>
      </w:r>
      <w:r w:rsidR="00F17D4E" w:rsidRPr="003719D8">
        <w:rPr>
          <w:rFonts w:ascii="Times New Roman" w:hAnsi="Times New Roman"/>
          <w:color w:val="000000"/>
          <w:sz w:val="28"/>
          <w:szCs w:val="28"/>
          <w:lang w:val="de-DE"/>
        </w:rPr>
        <w:t>.</w:t>
      </w:r>
    </w:p>
    <w:p w14:paraId="056250CA" w14:textId="0E33FA8E" w:rsidR="00F17D4E" w:rsidRPr="003719D8" w:rsidRDefault="001E15E6" w:rsidP="00AB280E">
      <w:pPr>
        <w:spacing w:before="120" w:after="0" w:line="360" w:lineRule="atLeast"/>
        <w:ind w:firstLine="567"/>
        <w:jc w:val="both"/>
        <w:rPr>
          <w:rFonts w:ascii="Times New Roman" w:hAnsi="Times New Roman"/>
          <w:b/>
          <w:i/>
          <w:sz w:val="28"/>
          <w:szCs w:val="28"/>
          <w:shd w:val="clear" w:color="auto" w:fill="FFFFFF"/>
          <w:lang w:val="nl-NL"/>
        </w:rPr>
      </w:pPr>
      <w:r w:rsidRPr="003719D8">
        <w:rPr>
          <w:rFonts w:ascii="Times New Roman" w:hAnsi="Times New Roman"/>
          <w:b/>
          <w:bCs/>
          <w:i/>
          <w:sz w:val="28"/>
          <w:szCs w:val="28"/>
          <w:lang w:val="nl-NL"/>
        </w:rPr>
        <w:t>3.2.</w:t>
      </w:r>
      <w:r w:rsidRPr="003719D8">
        <w:rPr>
          <w:rFonts w:ascii="Times New Roman" w:hAnsi="Times New Roman"/>
          <w:b/>
          <w:bCs/>
          <w:sz w:val="28"/>
          <w:szCs w:val="28"/>
          <w:lang w:val="nl-NL"/>
        </w:rPr>
        <w:t xml:space="preserve"> </w:t>
      </w:r>
      <w:r w:rsidRPr="003719D8">
        <w:rPr>
          <w:rFonts w:ascii="Times New Roman" w:hAnsi="Times New Roman"/>
          <w:b/>
          <w:i/>
          <w:color w:val="000000"/>
          <w:sz w:val="28"/>
          <w:szCs w:val="28"/>
          <w:lang w:val="vi-VN"/>
        </w:rPr>
        <w:t>Nội dung cắt giảm, đơn giản hóa thủ tục hành chính</w:t>
      </w:r>
      <w:r w:rsidR="00F17D4E" w:rsidRPr="003719D8">
        <w:rPr>
          <w:rFonts w:ascii="Times New Roman" w:hAnsi="Times New Roman"/>
          <w:b/>
          <w:i/>
          <w:sz w:val="28"/>
          <w:szCs w:val="28"/>
          <w:shd w:val="clear" w:color="auto" w:fill="FFFFFF"/>
          <w:lang w:val="nl-NL"/>
        </w:rPr>
        <w:t>.</w:t>
      </w:r>
    </w:p>
    <w:p w14:paraId="1422EABA" w14:textId="6C181016" w:rsidR="000F4CAF" w:rsidRPr="00AB280E" w:rsidRDefault="000F4CAF" w:rsidP="00AB280E">
      <w:pPr>
        <w:spacing w:before="120" w:after="0" w:line="360" w:lineRule="atLeast"/>
        <w:ind w:firstLine="567"/>
        <w:jc w:val="both"/>
        <w:rPr>
          <w:rFonts w:ascii="Times New Roman" w:hAnsi="Times New Roman"/>
          <w:bCs/>
          <w:iCs/>
          <w:sz w:val="28"/>
          <w:szCs w:val="28"/>
          <w:shd w:val="clear" w:color="auto" w:fill="FFFFFF"/>
          <w:lang w:val="nl-NL"/>
        </w:rPr>
      </w:pPr>
      <w:r w:rsidRPr="003719D8">
        <w:rPr>
          <w:rFonts w:ascii="Times New Roman" w:hAnsi="Times New Roman"/>
          <w:bCs/>
          <w:iCs/>
          <w:sz w:val="28"/>
          <w:szCs w:val="28"/>
          <w:shd w:val="clear" w:color="auto" w:fill="FFFFFF"/>
          <w:lang w:val="nl-NL"/>
        </w:rPr>
        <w:t xml:space="preserve">Tại dự thảo Thông tư ban hành các biểu mẫu để thực hiện các thủ tục hành chính trong lĩnh vực hòa giải thương mại, công chứng và các biểu mẫu trong lĩnh vực trợ giúp pháp lý. Các quy định này nhằm đơn giản hóa thủ tục hành chính, mẫu hóa các biểu mẫu, giấy tờ để thực hiện thuận lợi, thống nhất; tạo điều kiện thuận lợi cho tổ chức, cá nhân trong việc thực hiện các TTHC. </w:t>
      </w:r>
    </w:p>
    <w:p w14:paraId="27C20989" w14:textId="77777777" w:rsidR="00F17D4E" w:rsidRPr="003719D8" w:rsidRDefault="00F17D4E" w:rsidP="00AB280E">
      <w:pPr>
        <w:autoSpaceDE w:val="0"/>
        <w:autoSpaceDN w:val="0"/>
        <w:adjustRightInd w:val="0"/>
        <w:spacing w:before="120" w:after="0" w:line="360" w:lineRule="atLeast"/>
        <w:ind w:firstLine="567"/>
        <w:jc w:val="both"/>
        <w:rPr>
          <w:rFonts w:ascii="Times New Roman" w:hAnsi="Times New Roman"/>
          <w:b/>
          <w:spacing w:val="-6"/>
          <w:sz w:val="26"/>
          <w:szCs w:val="26"/>
          <w:lang w:val="it-IT"/>
        </w:rPr>
      </w:pPr>
      <w:bookmarkStart w:id="7" w:name="_Hlk187061288"/>
      <w:bookmarkStart w:id="8" w:name="_Hlk180048098"/>
      <w:r w:rsidRPr="003719D8">
        <w:rPr>
          <w:rFonts w:ascii="Times New Roman" w:hAnsi="Times New Roman"/>
          <w:b/>
          <w:spacing w:val="-6"/>
          <w:sz w:val="26"/>
          <w:szCs w:val="26"/>
          <w:lang w:val="it-IT"/>
        </w:rPr>
        <w:t>V. VỀ TÍNH TƯƠNG THÍCH VỚI ĐIỀU ƯỚC QUỐC TẾ, DỰ KIẾN NGUỒN LỰC, ĐIỀU KIỆN BẢO ĐẢM CHO VIỆC THI HÀNH THÔNG TƯ</w:t>
      </w:r>
    </w:p>
    <w:p w14:paraId="59F4906E" w14:textId="77777777" w:rsidR="00F17D4E" w:rsidRPr="003719D8" w:rsidRDefault="00F17D4E" w:rsidP="00AB280E">
      <w:pPr>
        <w:autoSpaceDE w:val="0"/>
        <w:autoSpaceDN w:val="0"/>
        <w:adjustRightInd w:val="0"/>
        <w:spacing w:before="120" w:after="0" w:line="360" w:lineRule="atLeast"/>
        <w:ind w:firstLine="567"/>
        <w:jc w:val="both"/>
        <w:rPr>
          <w:rStyle w:val="normal-h1"/>
          <w:rFonts w:ascii="Times New Roman" w:hAnsi="Times New Roman"/>
          <w:b/>
          <w:color w:val="auto"/>
          <w:sz w:val="28"/>
          <w:szCs w:val="28"/>
          <w:lang w:val="vi-VN"/>
        </w:rPr>
      </w:pPr>
      <w:r w:rsidRPr="003719D8">
        <w:rPr>
          <w:rFonts w:ascii="Times New Roman" w:hAnsi="Times New Roman"/>
          <w:b/>
          <w:sz w:val="28"/>
          <w:szCs w:val="28"/>
          <w:lang w:val="it-IT"/>
        </w:rPr>
        <w:t xml:space="preserve">1. </w:t>
      </w:r>
      <w:r w:rsidRPr="003719D8">
        <w:rPr>
          <w:rStyle w:val="normal-h1"/>
          <w:rFonts w:ascii="Times New Roman" w:hAnsi="Times New Roman"/>
          <w:b/>
          <w:color w:val="auto"/>
          <w:sz w:val="28"/>
          <w:szCs w:val="28"/>
          <w:lang w:val="nl-NL"/>
        </w:rPr>
        <w:t xml:space="preserve">Về </w:t>
      </w:r>
      <w:r w:rsidRPr="003719D8">
        <w:rPr>
          <w:rStyle w:val="normal-h1"/>
          <w:rFonts w:ascii="Times New Roman" w:hAnsi="Times New Roman"/>
          <w:b/>
          <w:color w:val="auto"/>
          <w:sz w:val="28"/>
          <w:szCs w:val="28"/>
          <w:lang w:val="vi-VN"/>
        </w:rPr>
        <w:t xml:space="preserve">tính tương thích với điều ước quốc tế </w:t>
      </w:r>
    </w:p>
    <w:p w14:paraId="1655A6A1" w14:textId="77777777" w:rsidR="00F17D4E" w:rsidRPr="003719D8" w:rsidRDefault="00F17D4E" w:rsidP="00AB280E">
      <w:pPr>
        <w:autoSpaceDE w:val="0"/>
        <w:autoSpaceDN w:val="0"/>
        <w:adjustRightInd w:val="0"/>
        <w:spacing w:before="120" w:after="0" w:line="360" w:lineRule="atLeast"/>
        <w:ind w:firstLine="567"/>
        <w:jc w:val="both"/>
        <w:rPr>
          <w:rFonts w:ascii="Times New Roman" w:hAnsi="Times New Roman"/>
          <w:b/>
          <w:sz w:val="28"/>
          <w:szCs w:val="28"/>
          <w:lang w:val="nl-NL"/>
        </w:rPr>
      </w:pPr>
      <w:r w:rsidRPr="003719D8">
        <w:rPr>
          <w:rFonts w:ascii="Times New Roman" w:hAnsi="Times New Roman"/>
          <w:sz w:val="28"/>
          <w:szCs w:val="28"/>
          <w:lang w:val="nl-NL"/>
        </w:rPr>
        <w:t xml:space="preserve"> </w:t>
      </w:r>
      <w:r w:rsidRPr="003719D8">
        <w:rPr>
          <w:rFonts w:ascii="Times New Roman" w:hAnsi="Times New Roman"/>
          <w:sz w:val="28"/>
          <w:szCs w:val="28"/>
          <w:lang w:val="vi-VN"/>
        </w:rPr>
        <w:t xml:space="preserve">Dự thảo </w:t>
      </w:r>
      <w:r w:rsidRPr="003719D8">
        <w:rPr>
          <w:rFonts w:ascii="Times New Roman" w:hAnsi="Times New Roman"/>
          <w:sz w:val="28"/>
          <w:szCs w:val="28"/>
          <w:lang w:val="nl-NL"/>
        </w:rPr>
        <w:t xml:space="preserve">Thông tư </w:t>
      </w:r>
      <w:r w:rsidRPr="003719D8">
        <w:rPr>
          <w:rFonts w:ascii="Times New Roman" w:hAnsi="Times New Roman"/>
          <w:sz w:val="28"/>
          <w:szCs w:val="28"/>
          <w:lang w:val="vi-VN"/>
        </w:rPr>
        <w:t>không có nội dung trái với các điều ước quốc tế liên quan mà nước Cộng hòa xã hội chủ nghĩa Việt Nam là thành viên.</w:t>
      </w:r>
    </w:p>
    <w:p w14:paraId="6EE619B8" w14:textId="77777777" w:rsidR="00F17D4E" w:rsidRPr="003719D8" w:rsidRDefault="00F17D4E" w:rsidP="00AB280E">
      <w:pPr>
        <w:spacing w:before="120" w:after="0" w:line="360" w:lineRule="atLeast"/>
        <w:ind w:firstLine="567"/>
        <w:jc w:val="both"/>
        <w:rPr>
          <w:rFonts w:ascii="Times New Roman" w:eastAsia="Times New Roman" w:hAnsi="Times New Roman"/>
          <w:b/>
          <w:bCs/>
          <w:kern w:val="32"/>
          <w:sz w:val="28"/>
          <w:szCs w:val="28"/>
          <w:lang w:val="nl-NL"/>
        </w:rPr>
      </w:pPr>
      <w:r w:rsidRPr="003719D8">
        <w:rPr>
          <w:rFonts w:ascii="Times New Roman" w:eastAsia="Times New Roman" w:hAnsi="Times New Roman"/>
          <w:b/>
          <w:bCs/>
          <w:kern w:val="32"/>
          <w:sz w:val="28"/>
          <w:szCs w:val="28"/>
          <w:lang w:val="nl-NL"/>
        </w:rPr>
        <w:t>2. Các điều kiện đảm bảo thi hành Thông tư</w:t>
      </w:r>
    </w:p>
    <w:p w14:paraId="0C75A0A2" w14:textId="77777777" w:rsidR="00F17D4E" w:rsidRPr="003719D8" w:rsidRDefault="00F17D4E" w:rsidP="00AB280E">
      <w:pPr>
        <w:spacing w:before="120" w:after="0" w:line="360" w:lineRule="atLeast"/>
        <w:ind w:firstLine="567"/>
        <w:jc w:val="both"/>
        <w:rPr>
          <w:rFonts w:ascii="Times New Roman" w:eastAsia="Times New Roman" w:hAnsi="Times New Roman"/>
          <w:kern w:val="32"/>
          <w:sz w:val="28"/>
          <w:szCs w:val="28"/>
          <w:lang w:val="nl-NL"/>
        </w:rPr>
      </w:pPr>
      <w:r w:rsidRPr="003719D8">
        <w:rPr>
          <w:rFonts w:ascii="Times New Roman" w:eastAsia="Times New Roman" w:hAnsi="Times New Roman"/>
          <w:kern w:val="32"/>
          <w:sz w:val="28"/>
          <w:szCs w:val="28"/>
          <w:lang w:val="nl-NL"/>
        </w:rPr>
        <w:t>Kinh phí tổ chức thi hành Thông tư từ nguồn ngân sách Trung ương, ngân sách địa phương; nguồn tài trợ từ các nhà tài trợ, tổ chức quốc tế và các nguồn kinh phí huy động hợp pháp khác theo quy định của pháp luật.</w:t>
      </w:r>
    </w:p>
    <w:p w14:paraId="17A012D6" w14:textId="1832B7BB" w:rsidR="00F17D4E" w:rsidRPr="003719D8" w:rsidRDefault="00F17D4E" w:rsidP="00AB280E">
      <w:pPr>
        <w:spacing w:before="120" w:after="0" w:line="360" w:lineRule="atLeast"/>
        <w:ind w:firstLine="567"/>
        <w:jc w:val="both"/>
        <w:rPr>
          <w:rFonts w:ascii="Times New Roman" w:eastAsia="Times New Roman" w:hAnsi="Times New Roman"/>
          <w:kern w:val="32"/>
          <w:sz w:val="28"/>
          <w:szCs w:val="28"/>
          <w:lang w:val="nl-NL"/>
        </w:rPr>
      </w:pPr>
      <w:r w:rsidRPr="003719D8">
        <w:rPr>
          <w:rFonts w:ascii="Times New Roman" w:eastAsia="Times New Roman" w:hAnsi="Times New Roman"/>
          <w:kern w:val="32"/>
          <w:sz w:val="28"/>
          <w:szCs w:val="28"/>
          <w:lang w:val="nl-NL"/>
        </w:rPr>
        <w:t xml:space="preserve">Đội ngũ cán bộ, công chức, viên chức trong hệ thống hành chính nhà nước từ trung ương đến địa phương là nguồn nhân lực chủ yếu tổ chức thi hành Thông tư này. Do vậy, sau khi được ban hành và có hiệu lực, việc thi hành Thông tư không làm tăng biên chế, nguồn nhân lực cơ bản đáp ứng yêu cầu của công tác triển khai thi hành. </w:t>
      </w:r>
    </w:p>
    <w:bookmarkEnd w:id="7"/>
    <w:bookmarkEnd w:id="8"/>
    <w:p w14:paraId="72FF671E" w14:textId="6A28DDAF" w:rsidR="00F17D4E" w:rsidRPr="003719D8" w:rsidRDefault="00F17D4E" w:rsidP="00AB280E">
      <w:pPr>
        <w:spacing w:before="120" w:after="0" w:line="360" w:lineRule="atLeast"/>
        <w:ind w:firstLine="567"/>
        <w:jc w:val="both"/>
        <w:rPr>
          <w:rFonts w:ascii="Times New Roman" w:hAnsi="Times New Roman"/>
          <w:bCs/>
          <w:sz w:val="28"/>
          <w:szCs w:val="28"/>
          <w:lang w:val="nl-NL"/>
        </w:rPr>
      </w:pPr>
      <w:r w:rsidRPr="003719D8">
        <w:rPr>
          <w:rFonts w:ascii="Times New Roman" w:hAnsi="Times New Roman"/>
          <w:bCs/>
          <w:sz w:val="28"/>
          <w:szCs w:val="28"/>
          <w:lang w:val="vi-VN"/>
        </w:rPr>
        <w:t xml:space="preserve">Trên đây là Tờ trình về dự thảo </w:t>
      </w:r>
      <w:r w:rsidRPr="003719D8">
        <w:rPr>
          <w:rFonts w:ascii="Times New Roman" w:hAnsi="Times New Roman"/>
          <w:bCs/>
          <w:spacing w:val="-4"/>
          <w:sz w:val="28"/>
          <w:szCs w:val="28"/>
          <w:lang w:val="nl-NL"/>
        </w:rPr>
        <w:t xml:space="preserve">Thông tư </w:t>
      </w:r>
      <w:r w:rsidRPr="003719D8">
        <w:rPr>
          <w:rFonts w:ascii="Times New Roman" w:eastAsia="Times New Roman" w:hAnsi="Times New Roman"/>
          <w:bCs/>
          <w:color w:val="000000"/>
          <w:spacing w:val="-6"/>
          <w:sz w:val="28"/>
          <w:szCs w:val="28"/>
          <w:lang w:val="nl-NL"/>
        </w:rPr>
        <w:t>sửa đổi, bổ sung, bãi bỏ một số điều của các Thông tư thuộc lĩnh vực quản lý nhà nước của Bộ Tư pháp</w:t>
      </w:r>
      <w:r w:rsidRPr="003719D8">
        <w:rPr>
          <w:rFonts w:ascii="Times New Roman" w:hAnsi="Times New Roman"/>
          <w:bCs/>
          <w:sz w:val="28"/>
          <w:szCs w:val="28"/>
          <w:lang w:val="vi-VN"/>
        </w:rPr>
        <w:t>, xin kính trình Bộ trưởng</w:t>
      </w:r>
      <w:r w:rsidRPr="003719D8">
        <w:rPr>
          <w:rFonts w:ascii="Times New Roman" w:hAnsi="Times New Roman"/>
          <w:bCs/>
          <w:sz w:val="28"/>
          <w:szCs w:val="28"/>
          <w:lang w:val="nl-NL"/>
        </w:rPr>
        <w:t xml:space="preserve"> </w:t>
      </w:r>
      <w:r w:rsidRPr="003719D8">
        <w:rPr>
          <w:rFonts w:ascii="Times New Roman" w:hAnsi="Times New Roman"/>
          <w:bCs/>
          <w:sz w:val="28"/>
          <w:szCs w:val="28"/>
          <w:lang w:val="vi-VN"/>
        </w:rPr>
        <w:t>xem xét, quyết định.</w:t>
      </w:r>
      <w:r w:rsidRPr="003719D8">
        <w:rPr>
          <w:rFonts w:ascii="Times New Roman" w:hAnsi="Times New Roman"/>
          <w:bCs/>
          <w:sz w:val="28"/>
          <w:szCs w:val="28"/>
          <w:lang w:val="nl-NL"/>
        </w:rPr>
        <w:t>/.</w:t>
      </w:r>
      <w:bookmarkStart w:id="9" w:name="_GoBack"/>
      <w:bookmarkEnd w:id="9"/>
    </w:p>
    <w:p w14:paraId="4B23DFC3" w14:textId="036D77E7" w:rsidR="00F17D4E" w:rsidRPr="00B61BFB" w:rsidRDefault="00F17D4E" w:rsidP="00B61BFB">
      <w:pPr>
        <w:spacing w:before="120" w:after="120" w:line="360" w:lineRule="exact"/>
        <w:ind w:firstLine="567"/>
        <w:jc w:val="both"/>
        <w:rPr>
          <w:rFonts w:ascii="Times New Roman" w:hAnsi="Times New Roman"/>
          <w:bCs/>
          <w:iCs/>
          <w:sz w:val="28"/>
          <w:szCs w:val="28"/>
          <w:lang w:val="da-DK"/>
        </w:rPr>
      </w:pPr>
      <w:r w:rsidRPr="00B61BFB">
        <w:rPr>
          <w:rFonts w:ascii="Times New Roman" w:hAnsi="Times New Roman"/>
          <w:bCs/>
          <w:iCs/>
          <w:sz w:val="28"/>
          <w:szCs w:val="28"/>
          <w:lang w:val="vi-VN"/>
        </w:rPr>
        <w:t>(</w:t>
      </w:r>
      <w:r w:rsidRPr="00B61BFB">
        <w:rPr>
          <w:rFonts w:ascii="Times New Roman" w:hAnsi="Times New Roman"/>
          <w:bCs/>
          <w:i/>
          <w:iCs/>
          <w:sz w:val="28"/>
          <w:szCs w:val="28"/>
          <w:lang w:val="vi-VN"/>
        </w:rPr>
        <w:t xml:space="preserve">Xin gửi kèm theo: dự thảo </w:t>
      </w:r>
      <w:r w:rsidRPr="00B61BFB">
        <w:rPr>
          <w:rFonts w:ascii="Times New Roman" w:hAnsi="Times New Roman"/>
          <w:bCs/>
          <w:i/>
          <w:iCs/>
          <w:spacing w:val="-4"/>
          <w:sz w:val="28"/>
          <w:szCs w:val="28"/>
          <w:lang w:val="nl-NL"/>
        </w:rPr>
        <w:t xml:space="preserve">Thông tư </w:t>
      </w:r>
      <w:r w:rsidRPr="00B61BFB">
        <w:rPr>
          <w:rFonts w:ascii="Times New Roman" w:eastAsia="Times New Roman" w:hAnsi="Times New Roman"/>
          <w:bCs/>
          <w:i/>
          <w:iCs/>
          <w:color w:val="000000"/>
          <w:spacing w:val="-6"/>
          <w:sz w:val="28"/>
          <w:szCs w:val="28"/>
          <w:lang w:val="nl-NL"/>
        </w:rPr>
        <w:t>sửa đổi, bổ sung, bãi bỏ một số điều của các Thông tư thuộc lĩnh vực quản lý nhà nước của Bộ Tư pháp</w:t>
      </w:r>
      <w:r w:rsidRPr="00B61BFB">
        <w:rPr>
          <w:rFonts w:ascii="Times New Roman" w:hAnsi="Times New Roman"/>
          <w:bCs/>
          <w:i/>
          <w:iCs/>
          <w:sz w:val="28"/>
          <w:szCs w:val="28"/>
          <w:lang w:val="vi-VN"/>
        </w:rPr>
        <w:t>)</w:t>
      </w:r>
      <w:r w:rsidRPr="00B61BFB">
        <w:rPr>
          <w:rFonts w:ascii="Times New Roman" w:hAnsi="Times New Roman"/>
          <w:bCs/>
          <w:iCs/>
          <w:sz w:val="28"/>
          <w:szCs w:val="28"/>
          <w:lang w:val="vi-VN"/>
        </w:rPr>
        <w:t>.</w:t>
      </w:r>
      <w:r w:rsidRPr="00B61BFB">
        <w:rPr>
          <w:rFonts w:ascii="Times New Roman" w:hAnsi="Times New Roman"/>
          <w:bCs/>
          <w:iCs/>
          <w:sz w:val="28"/>
          <w:szCs w:val="28"/>
          <w:lang w:val="nb-NO"/>
        </w:rPr>
        <w:t>/.</w:t>
      </w:r>
    </w:p>
    <w:tbl>
      <w:tblPr>
        <w:tblW w:w="9108" w:type="dxa"/>
        <w:tblLook w:val="01E0" w:firstRow="1" w:lastRow="1" w:firstColumn="1" w:lastColumn="1" w:noHBand="0" w:noVBand="0"/>
      </w:tblPr>
      <w:tblGrid>
        <w:gridCol w:w="5070"/>
        <w:gridCol w:w="4038"/>
      </w:tblGrid>
      <w:tr w:rsidR="00F17D4E" w:rsidRPr="00F5213E" w14:paraId="3B713BD1" w14:textId="77777777" w:rsidTr="0037351D">
        <w:trPr>
          <w:trHeight w:val="2385"/>
        </w:trPr>
        <w:tc>
          <w:tcPr>
            <w:tcW w:w="5070" w:type="dxa"/>
            <w:hideMark/>
          </w:tcPr>
          <w:p w14:paraId="3A4C0B0A" w14:textId="77777777" w:rsidR="00F17D4E" w:rsidRPr="00F5213E" w:rsidRDefault="00F17D4E" w:rsidP="0037351D">
            <w:pPr>
              <w:spacing w:after="0" w:line="240" w:lineRule="auto"/>
              <w:rPr>
                <w:rFonts w:ascii="Times New Roman" w:hAnsi="Times New Roman"/>
                <w:b/>
                <w:bCs/>
                <w:i/>
                <w:sz w:val="24"/>
                <w:szCs w:val="24"/>
                <w:lang w:val="da-DK"/>
              </w:rPr>
            </w:pPr>
            <w:r w:rsidRPr="00F5213E">
              <w:rPr>
                <w:rFonts w:ascii="Times New Roman" w:hAnsi="Times New Roman"/>
                <w:b/>
                <w:bCs/>
                <w:i/>
                <w:sz w:val="24"/>
                <w:szCs w:val="24"/>
                <w:lang w:val="da-DK"/>
              </w:rPr>
              <w:t>Nơi nhận:</w:t>
            </w:r>
          </w:p>
          <w:p w14:paraId="12505840" w14:textId="77777777" w:rsidR="00F17D4E" w:rsidRPr="00F5213E" w:rsidRDefault="00F17D4E" w:rsidP="0037351D">
            <w:pPr>
              <w:spacing w:after="0" w:line="240" w:lineRule="auto"/>
              <w:rPr>
                <w:rFonts w:ascii="Times New Roman" w:hAnsi="Times New Roman"/>
                <w:bCs/>
                <w:lang w:val="da-DK"/>
              </w:rPr>
            </w:pPr>
            <w:r w:rsidRPr="00F5213E">
              <w:rPr>
                <w:rFonts w:ascii="Times New Roman" w:hAnsi="Times New Roman"/>
                <w:bCs/>
                <w:lang w:val="da-DK"/>
              </w:rPr>
              <w:t>- Như trên;</w:t>
            </w:r>
          </w:p>
          <w:p w14:paraId="2F564C05" w14:textId="77777777" w:rsidR="00F17D4E" w:rsidRPr="00F5213E" w:rsidRDefault="00F17D4E" w:rsidP="0037351D">
            <w:pPr>
              <w:spacing w:after="0" w:line="240" w:lineRule="auto"/>
              <w:rPr>
                <w:rFonts w:ascii="Times New Roman" w:hAnsi="Times New Roman"/>
                <w:bCs/>
                <w:lang w:val="vi-VN"/>
              </w:rPr>
            </w:pPr>
            <w:r w:rsidRPr="00F5213E">
              <w:rPr>
                <w:rFonts w:ascii="Times New Roman" w:hAnsi="Times New Roman"/>
                <w:bCs/>
                <w:lang w:val="vi-VN"/>
              </w:rPr>
              <w:t>- Các Phó Vụ trưởng (để biết);</w:t>
            </w:r>
          </w:p>
          <w:p w14:paraId="1CAF1B35" w14:textId="77777777" w:rsidR="00F17D4E" w:rsidRPr="00F5213E" w:rsidRDefault="00F17D4E" w:rsidP="0037351D">
            <w:pPr>
              <w:spacing w:after="0" w:line="240" w:lineRule="auto"/>
              <w:rPr>
                <w:rFonts w:ascii="Times New Roman" w:hAnsi="Times New Roman"/>
                <w:bCs/>
                <w:sz w:val="28"/>
                <w:szCs w:val="28"/>
                <w:lang w:val="da-DK"/>
              </w:rPr>
            </w:pPr>
            <w:r w:rsidRPr="00F5213E">
              <w:rPr>
                <w:rFonts w:ascii="Times New Roman" w:hAnsi="Times New Roman"/>
                <w:bCs/>
                <w:lang w:val="da-DK"/>
              </w:rPr>
              <w:t>- Lưu: VT, ĐGTĐTTHC&amp;TH(</w:t>
            </w:r>
            <w:r w:rsidRPr="00F5213E">
              <w:rPr>
                <w:rFonts w:ascii="Times New Roman" w:hAnsi="Times New Roman"/>
                <w:bCs/>
                <w:vertAlign w:val="subscript"/>
                <w:lang w:val="da-DK"/>
              </w:rPr>
              <w:t>T.Yến)</w:t>
            </w:r>
            <w:r w:rsidRPr="00F5213E">
              <w:rPr>
                <w:rFonts w:ascii="Times New Roman" w:hAnsi="Times New Roman"/>
                <w:bCs/>
                <w:lang w:val="da-DK"/>
              </w:rPr>
              <w:t>.</w:t>
            </w:r>
          </w:p>
        </w:tc>
        <w:tc>
          <w:tcPr>
            <w:tcW w:w="4038" w:type="dxa"/>
          </w:tcPr>
          <w:p w14:paraId="04B38D5C" w14:textId="77777777" w:rsidR="00F17D4E" w:rsidRPr="00F5213E" w:rsidRDefault="00F17D4E" w:rsidP="0037351D">
            <w:pPr>
              <w:spacing w:after="0"/>
              <w:jc w:val="center"/>
              <w:rPr>
                <w:rFonts w:ascii="Times New Roman" w:hAnsi="Times New Roman"/>
                <w:b/>
                <w:bCs/>
                <w:sz w:val="28"/>
                <w:szCs w:val="28"/>
                <w:lang w:val="da-DK"/>
              </w:rPr>
            </w:pPr>
            <w:r w:rsidRPr="00F5213E">
              <w:rPr>
                <w:rFonts w:ascii="Times New Roman" w:hAnsi="Times New Roman"/>
                <w:b/>
                <w:bCs/>
                <w:sz w:val="28"/>
                <w:szCs w:val="28"/>
                <w:lang w:val="da-DK"/>
              </w:rPr>
              <w:t>VỤ TRƯỞNG</w:t>
            </w:r>
          </w:p>
          <w:p w14:paraId="7742B25F" w14:textId="77777777" w:rsidR="00F17D4E" w:rsidRPr="00F5213E" w:rsidRDefault="00F17D4E" w:rsidP="0037351D">
            <w:pPr>
              <w:spacing w:after="0"/>
              <w:jc w:val="center"/>
              <w:rPr>
                <w:rFonts w:ascii="Times New Roman" w:hAnsi="Times New Roman"/>
                <w:b/>
                <w:bCs/>
                <w:sz w:val="28"/>
                <w:szCs w:val="28"/>
                <w:lang w:val="da-DK"/>
              </w:rPr>
            </w:pPr>
          </w:p>
          <w:p w14:paraId="54C1F04E" w14:textId="77777777" w:rsidR="00F17D4E" w:rsidRPr="00F5213E" w:rsidRDefault="00F17D4E" w:rsidP="0037351D">
            <w:pPr>
              <w:spacing w:after="0"/>
              <w:jc w:val="center"/>
              <w:rPr>
                <w:rFonts w:ascii="Times New Roman" w:hAnsi="Times New Roman"/>
                <w:b/>
                <w:bCs/>
                <w:sz w:val="28"/>
                <w:szCs w:val="28"/>
                <w:lang w:val="da-DK"/>
              </w:rPr>
            </w:pPr>
          </w:p>
          <w:p w14:paraId="2F2CBBAD" w14:textId="77777777" w:rsidR="00F17D4E" w:rsidRPr="00F5213E" w:rsidRDefault="00F17D4E" w:rsidP="0037351D">
            <w:pPr>
              <w:spacing w:after="0"/>
              <w:jc w:val="center"/>
              <w:rPr>
                <w:rFonts w:ascii="Times New Roman" w:hAnsi="Times New Roman"/>
                <w:b/>
                <w:bCs/>
                <w:sz w:val="28"/>
                <w:szCs w:val="28"/>
                <w:lang w:val="da-DK"/>
              </w:rPr>
            </w:pPr>
          </w:p>
          <w:p w14:paraId="62289F6E" w14:textId="77777777" w:rsidR="00F17D4E" w:rsidRPr="00F5213E" w:rsidRDefault="00F17D4E" w:rsidP="0037351D">
            <w:pPr>
              <w:spacing w:after="0"/>
              <w:jc w:val="center"/>
              <w:rPr>
                <w:rFonts w:ascii="Times New Roman" w:hAnsi="Times New Roman"/>
                <w:b/>
                <w:bCs/>
                <w:sz w:val="28"/>
                <w:szCs w:val="28"/>
                <w:lang w:val="da-DK"/>
              </w:rPr>
            </w:pPr>
          </w:p>
          <w:p w14:paraId="4B793905" w14:textId="77777777" w:rsidR="00F17D4E" w:rsidRPr="00F5213E" w:rsidRDefault="00F17D4E" w:rsidP="0037351D">
            <w:pPr>
              <w:spacing w:after="0"/>
              <w:jc w:val="center"/>
              <w:rPr>
                <w:rFonts w:ascii="Times New Roman" w:hAnsi="Times New Roman"/>
                <w:b/>
                <w:bCs/>
                <w:sz w:val="28"/>
                <w:szCs w:val="28"/>
                <w:lang w:val="da-DK"/>
              </w:rPr>
            </w:pPr>
          </w:p>
          <w:p w14:paraId="048D4A8A" w14:textId="77777777" w:rsidR="00F17D4E" w:rsidRPr="00F5213E" w:rsidRDefault="00F17D4E" w:rsidP="0037351D">
            <w:pPr>
              <w:spacing w:after="0"/>
              <w:jc w:val="center"/>
              <w:rPr>
                <w:rFonts w:ascii="Times New Roman" w:hAnsi="Times New Roman"/>
                <w:b/>
                <w:bCs/>
                <w:sz w:val="28"/>
                <w:szCs w:val="28"/>
                <w:lang w:val="da-DK"/>
              </w:rPr>
            </w:pPr>
            <w:r w:rsidRPr="00F5213E">
              <w:rPr>
                <w:rFonts w:ascii="Times New Roman" w:hAnsi="Times New Roman"/>
                <w:b/>
                <w:bCs/>
                <w:sz w:val="28"/>
                <w:szCs w:val="28"/>
                <w:lang w:val="da-DK"/>
              </w:rPr>
              <w:t>Nguyễn Quốc Hoàn</w:t>
            </w:r>
          </w:p>
        </w:tc>
      </w:tr>
    </w:tbl>
    <w:p w14:paraId="2E2D1C9E" w14:textId="021096CC" w:rsidR="001E15E6" w:rsidRPr="00F5213E" w:rsidRDefault="001E15E6" w:rsidP="00B61BFB">
      <w:pPr>
        <w:spacing w:after="160" w:line="278" w:lineRule="auto"/>
        <w:rPr>
          <w:rFonts w:ascii="Times New Roman" w:hAnsi="Times New Roman"/>
          <w:bCs/>
          <w:i/>
          <w:color w:val="000000"/>
          <w:spacing w:val="-6"/>
          <w:sz w:val="28"/>
          <w:szCs w:val="28"/>
          <w:lang w:val="da-DK"/>
        </w:rPr>
      </w:pPr>
    </w:p>
    <w:sectPr w:rsidR="001E15E6" w:rsidRPr="00F5213E" w:rsidSect="00F94DDA">
      <w:headerReference w:type="default" r:id="rId8"/>
      <w:pgSz w:w="11907" w:h="16840" w:code="9"/>
      <w:pgMar w:top="1077" w:right="1134" w:bottom="1077" w:left="1701" w:header="454"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0EB229" w14:textId="77777777" w:rsidR="00AF042D" w:rsidRDefault="00AF042D" w:rsidP="00F94DDA">
      <w:pPr>
        <w:spacing w:after="0" w:line="240" w:lineRule="auto"/>
      </w:pPr>
      <w:r>
        <w:separator/>
      </w:r>
    </w:p>
  </w:endnote>
  <w:endnote w:type="continuationSeparator" w:id="0">
    <w:p w14:paraId="3AAF1466" w14:textId="77777777" w:rsidR="00AF042D" w:rsidRDefault="00AF042D" w:rsidP="00F94D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ptos Display">
    <w:altName w:val="Arial"/>
    <w:charset w:val="00"/>
    <w:family w:val="swiss"/>
    <w:pitch w:val="variable"/>
    <w:sig w:usb0="00000001" w:usb1="00000003" w:usb2="00000000" w:usb3="00000000" w:csb0="0000019F" w:csb1="00000000"/>
  </w:font>
  <w:font w:name=".VnTime">
    <w:altName w:val="Times New Roman"/>
    <w:charset w:val="00"/>
    <w:family w:val="swiss"/>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411E1B" w14:textId="77777777" w:rsidR="00AF042D" w:rsidRDefault="00AF042D" w:rsidP="00F94DDA">
      <w:pPr>
        <w:spacing w:after="0" w:line="240" w:lineRule="auto"/>
      </w:pPr>
      <w:r>
        <w:separator/>
      </w:r>
    </w:p>
  </w:footnote>
  <w:footnote w:type="continuationSeparator" w:id="0">
    <w:p w14:paraId="7EC64059" w14:textId="77777777" w:rsidR="00AF042D" w:rsidRDefault="00AF042D" w:rsidP="00F94DDA">
      <w:pPr>
        <w:spacing w:after="0" w:line="240" w:lineRule="auto"/>
      </w:pPr>
      <w:r>
        <w:continuationSeparator/>
      </w:r>
    </w:p>
  </w:footnote>
  <w:footnote w:id="1">
    <w:p w14:paraId="3ADEED04" w14:textId="77777777" w:rsidR="00F94DDA" w:rsidRPr="00F431D7" w:rsidRDefault="00F94DDA" w:rsidP="00F94DDA">
      <w:pPr>
        <w:pStyle w:val="FootnoteText"/>
        <w:jc w:val="both"/>
        <w:rPr>
          <w:rFonts w:ascii="Times New Roman" w:hAnsi="Times New Roman"/>
          <w:spacing w:val="-6"/>
        </w:rPr>
      </w:pPr>
      <w:r w:rsidRPr="00F431D7">
        <w:rPr>
          <w:rStyle w:val="FootnoteReference"/>
          <w:rFonts w:ascii="Times New Roman" w:eastAsiaTheme="majorEastAsia" w:hAnsi="Times New Roman"/>
          <w:spacing w:val="-6"/>
        </w:rPr>
        <w:footnoteRef/>
      </w:r>
      <w:r w:rsidRPr="00F431D7">
        <w:rPr>
          <w:rFonts w:ascii="Times New Roman" w:hAnsi="Times New Roman"/>
          <w:spacing w:val="-6"/>
        </w:rPr>
        <w:t xml:space="preserve"> Kết luận số 126-KL/TW ngày 14/02/2025, Kết luận số 127-KL/TW ngày 28/02/2025</w:t>
      </w:r>
      <w:r>
        <w:rPr>
          <w:rFonts w:ascii="Times New Roman" w:hAnsi="Times New Roman"/>
          <w:spacing w:val="-6"/>
        </w:rPr>
        <w:t>,</w:t>
      </w:r>
      <w:r w:rsidRPr="00F431D7">
        <w:rPr>
          <w:rFonts w:ascii="Times New Roman" w:hAnsi="Times New Roman"/>
          <w:spacing w:val="-6"/>
        </w:rPr>
        <w:t xml:space="preserve"> Kết luận số 130-KL/TW ngày 14/3/2025 và Kết luận số 137-KL/TW ngày 28/3/2025 của Bộ Chính trị, Ban Bí thư.</w:t>
      </w:r>
    </w:p>
  </w:footnote>
  <w:footnote w:id="2">
    <w:p w14:paraId="4D57326D" w14:textId="06C84F95" w:rsidR="007A2EB1" w:rsidRPr="007B00F9" w:rsidRDefault="007A2EB1" w:rsidP="007A2EB1">
      <w:pPr>
        <w:spacing w:line="312" w:lineRule="auto"/>
        <w:jc w:val="both"/>
        <w:rPr>
          <w:rFonts w:ascii="Times New Roman" w:hAnsi="Times New Roman"/>
          <w:bCs/>
          <w:spacing w:val="3"/>
          <w:shd w:val="clear" w:color="auto" w:fill="FFFFFF"/>
        </w:rPr>
      </w:pPr>
      <w:r w:rsidRPr="007B00F9">
        <w:rPr>
          <w:rStyle w:val="FootnoteReference"/>
          <w:rFonts w:ascii="Times New Roman" w:hAnsi="Times New Roman"/>
        </w:rPr>
        <w:footnoteRef/>
      </w:r>
      <w:r w:rsidRPr="007B00F9">
        <w:rPr>
          <w:rFonts w:ascii="Times New Roman" w:hAnsi="Times New Roman"/>
        </w:rPr>
        <w:t xml:space="preserve"> Điều 24 Nghị định số 121/2025/NĐ-CP </w:t>
      </w:r>
      <w:r w:rsidRPr="007B00F9">
        <w:rPr>
          <w:rFonts w:ascii="Times New Roman" w:hAnsi="Times New Roman"/>
          <w:bCs/>
          <w:spacing w:val="3"/>
          <w:shd w:val="clear" w:color="auto" w:fill="FFFFFF"/>
        </w:rPr>
        <w:t xml:space="preserve">quy định Bộ trưởng, Thủ trưởng cơ quan ngang bộ, cơ quan thuộc Chính phủ, Ủy ban Trung ương Mặt trận Tổ quốc Việt Nam có thẩm quyền công nhận báo cáo viên pháp luật và quy định trình tự, thủ tục công nhận, miễn nhiệm báo cáo viên pháp luật. </w:t>
      </w:r>
    </w:p>
    <w:p w14:paraId="22429309" w14:textId="25366A86" w:rsidR="007A2EB1" w:rsidRDefault="007A2EB1">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2D82CF" w14:textId="77777777" w:rsidR="001825AB" w:rsidRPr="00CD76E0" w:rsidRDefault="00AF042D">
    <w:pPr>
      <w:pStyle w:val="Header"/>
      <w:jc w:val="center"/>
      <w:rPr>
        <w:rFonts w:ascii="Times New Roman" w:hAnsi="Times New Roman"/>
        <w:sz w:val="26"/>
        <w:szCs w:val="26"/>
      </w:rPr>
    </w:pPr>
    <w:r w:rsidRPr="00CD76E0">
      <w:rPr>
        <w:rFonts w:ascii="Times New Roman" w:hAnsi="Times New Roman"/>
        <w:sz w:val="26"/>
        <w:szCs w:val="26"/>
      </w:rPr>
      <w:fldChar w:fldCharType="begin"/>
    </w:r>
    <w:r w:rsidRPr="00CD76E0">
      <w:rPr>
        <w:rFonts w:ascii="Times New Roman" w:hAnsi="Times New Roman"/>
        <w:sz w:val="26"/>
        <w:szCs w:val="26"/>
      </w:rPr>
      <w:instrText xml:space="preserve"> PAGE   \* MERGEFORMAT </w:instrText>
    </w:r>
    <w:r w:rsidRPr="00CD76E0">
      <w:rPr>
        <w:rFonts w:ascii="Times New Roman" w:hAnsi="Times New Roman"/>
        <w:sz w:val="26"/>
        <w:szCs w:val="26"/>
      </w:rPr>
      <w:fldChar w:fldCharType="separate"/>
    </w:r>
    <w:r w:rsidR="00AB280E">
      <w:rPr>
        <w:rFonts w:ascii="Times New Roman" w:hAnsi="Times New Roman"/>
        <w:noProof/>
        <w:sz w:val="26"/>
        <w:szCs w:val="26"/>
      </w:rPr>
      <w:t>8</w:t>
    </w:r>
    <w:r w:rsidRPr="00CD76E0">
      <w:rPr>
        <w:rFonts w:ascii="Times New Roman" w:hAnsi="Times New Roman"/>
        <w:noProof/>
        <w:sz w:val="26"/>
        <w:szCs w:val="26"/>
      </w:rPr>
      <w:fldChar w:fldCharType="end"/>
    </w:r>
  </w:p>
  <w:p w14:paraId="7A002A7F" w14:textId="77777777" w:rsidR="001825AB" w:rsidRPr="00E320E3" w:rsidRDefault="001825AB">
    <w:pPr>
      <w:pStyle w:val="Header"/>
      <w:rPr>
        <w:rFonts w:ascii="Times New Roman" w:hAnsi="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90A7795"/>
    <w:multiLevelType w:val="hybridMultilevel"/>
    <w:tmpl w:val="B510AF8C"/>
    <w:lvl w:ilvl="0" w:tplc="ABDEFED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4DDA"/>
    <w:rsid w:val="000035E7"/>
    <w:rsid w:val="000A5AFA"/>
    <w:rsid w:val="000C3883"/>
    <w:rsid w:val="000F4CAF"/>
    <w:rsid w:val="00102D7A"/>
    <w:rsid w:val="001178EB"/>
    <w:rsid w:val="00166EA2"/>
    <w:rsid w:val="001825AB"/>
    <w:rsid w:val="00183E82"/>
    <w:rsid w:val="00194858"/>
    <w:rsid w:val="001B62D0"/>
    <w:rsid w:val="001E15E6"/>
    <w:rsid w:val="001E3495"/>
    <w:rsid w:val="00240D60"/>
    <w:rsid w:val="00283966"/>
    <w:rsid w:val="002C33C9"/>
    <w:rsid w:val="00347F11"/>
    <w:rsid w:val="003719D8"/>
    <w:rsid w:val="003A35B9"/>
    <w:rsid w:val="003B630D"/>
    <w:rsid w:val="003B6ACF"/>
    <w:rsid w:val="003D2DA2"/>
    <w:rsid w:val="003F75CD"/>
    <w:rsid w:val="00421CD4"/>
    <w:rsid w:val="0047663F"/>
    <w:rsid w:val="004F1D8E"/>
    <w:rsid w:val="00533394"/>
    <w:rsid w:val="005A4B00"/>
    <w:rsid w:val="005F0E15"/>
    <w:rsid w:val="00642714"/>
    <w:rsid w:val="00656669"/>
    <w:rsid w:val="00677503"/>
    <w:rsid w:val="006A6D84"/>
    <w:rsid w:val="006D35C6"/>
    <w:rsid w:val="007034B5"/>
    <w:rsid w:val="007515FF"/>
    <w:rsid w:val="007A2EB1"/>
    <w:rsid w:val="007B00F9"/>
    <w:rsid w:val="007E51D7"/>
    <w:rsid w:val="00802721"/>
    <w:rsid w:val="00836AC2"/>
    <w:rsid w:val="008674B7"/>
    <w:rsid w:val="0087549C"/>
    <w:rsid w:val="008A3626"/>
    <w:rsid w:val="008B07AA"/>
    <w:rsid w:val="00914D12"/>
    <w:rsid w:val="00917906"/>
    <w:rsid w:val="009758C4"/>
    <w:rsid w:val="009A7C57"/>
    <w:rsid w:val="00A17682"/>
    <w:rsid w:val="00A63CF2"/>
    <w:rsid w:val="00A856C4"/>
    <w:rsid w:val="00A86D4C"/>
    <w:rsid w:val="00A94E90"/>
    <w:rsid w:val="00AB280E"/>
    <w:rsid w:val="00AC61ED"/>
    <w:rsid w:val="00AF042D"/>
    <w:rsid w:val="00B07B39"/>
    <w:rsid w:val="00B1556D"/>
    <w:rsid w:val="00B21E51"/>
    <w:rsid w:val="00B61BFB"/>
    <w:rsid w:val="00B94D35"/>
    <w:rsid w:val="00BE059D"/>
    <w:rsid w:val="00BF5898"/>
    <w:rsid w:val="00C23B07"/>
    <w:rsid w:val="00D34D18"/>
    <w:rsid w:val="00D57769"/>
    <w:rsid w:val="00D72D28"/>
    <w:rsid w:val="00DD4EF2"/>
    <w:rsid w:val="00E012CA"/>
    <w:rsid w:val="00E23052"/>
    <w:rsid w:val="00E63C2E"/>
    <w:rsid w:val="00E772EC"/>
    <w:rsid w:val="00E96E97"/>
    <w:rsid w:val="00EA293C"/>
    <w:rsid w:val="00EB2C4F"/>
    <w:rsid w:val="00EC14D9"/>
    <w:rsid w:val="00F17D4E"/>
    <w:rsid w:val="00F25CD0"/>
    <w:rsid w:val="00F5213E"/>
    <w:rsid w:val="00F94DDA"/>
    <w:rsid w:val="00FD51CA"/>
    <w:rsid w:val="00FD6A8A"/>
    <w:rsid w:val="00FE0B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7177DF"/>
  <w15:chartTrackingRefBased/>
  <w15:docId w15:val="{4A5C3301-EB88-42A6-8EC8-BA3D8C3C8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4DDA"/>
    <w:pPr>
      <w:spacing w:after="200" w:line="276" w:lineRule="auto"/>
    </w:pPr>
    <w:rPr>
      <w:rFonts w:ascii="Calibri" w:eastAsia="Calibri" w:hAnsi="Calibri" w:cs="Times New Roman"/>
      <w:kern w:val="0"/>
      <w:sz w:val="22"/>
      <w:szCs w:val="22"/>
      <w14:ligatures w14:val="none"/>
    </w:rPr>
  </w:style>
  <w:style w:type="paragraph" w:styleId="Heading1">
    <w:name w:val="heading 1"/>
    <w:basedOn w:val="Normal"/>
    <w:next w:val="Normal"/>
    <w:link w:val="Heading1Char"/>
    <w:uiPriority w:val="9"/>
    <w:qFormat/>
    <w:rsid w:val="00F94DDA"/>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F94DDA"/>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F94DDA"/>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F94DDA"/>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F94DDA"/>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F94DDA"/>
    <w:pPr>
      <w:keepNext/>
      <w:keepLines/>
      <w:spacing w:before="40" w:after="0" w:line="278"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F94DDA"/>
    <w:pPr>
      <w:keepNext/>
      <w:keepLines/>
      <w:spacing w:before="40" w:after="0" w:line="278"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F94DDA"/>
    <w:pPr>
      <w:keepNext/>
      <w:keepLines/>
      <w:spacing w:after="0" w:line="278"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F94DDA"/>
    <w:pPr>
      <w:keepNext/>
      <w:keepLines/>
      <w:spacing w:after="0" w:line="278" w:lineRule="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94DD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94DD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94DD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94DD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94DD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94DD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94DD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94DD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94DDA"/>
    <w:rPr>
      <w:rFonts w:eastAsiaTheme="majorEastAsia" w:cstheme="majorBidi"/>
      <w:color w:val="272727" w:themeColor="text1" w:themeTint="D8"/>
    </w:rPr>
  </w:style>
  <w:style w:type="paragraph" w:styleId="Title">
    <w:name w:val="Title"/>
    <w:basedOn w:val="Normal"/>
    <w:next w:val="Normal"/>
    <w:link w:val="TitleChar"/>
    <w:uiPriority w:val="10"/>
    <w:qFormat/>
    <w:rsid w:val="00F94DDA"/>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F94DD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94DDA"/>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F94DD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94DDA"/>
    <w:pPr>
      <w:spacing w:before="160" w:after="160" w:line="278" w:lineRule="auto"/>
      <w:jc w:val="center"/>
    </w:pPr>
    <w:rPr>
      <w:rFonts w:asciiTheme="minorHAnsi" w:eastAsiaTheme="minorHAnsi" w:hAnsiTheme="minorHAnsi" w:cstheme="minorBidi"/>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F94DDA"/>
    <w:rPr>
      <w:i/>
      <w:iCs/>
      <w:color w:val="404040" w:themeColor="text1" w:themeTint="BF"/>
    </w:rPr>
  </w:style>
  <w:style w:type="paragraph" w:styleId="ListParagraph">
    <w:name w:val="List Paragraph"/>
    <w:basedOn w:val="Normal"/>
    <w:uiPriority w:val="34"/>
    <w:qFormat/>
    <w:rsid w:val="00F94DDA"/>
    <w:pPr>
      <w:spacing w:after="160" w:line="278" w:lineRule="auto"/>
      <w:ind w:left="720"/>
      <w:contextualSpacing/>
    </w:pPr>
    <w:rPr>
      <w:rFonts w:asciiTheme="minorHAnsi" w:eastAsiaTheme="minorHAnsi" w:hAnsiTheme="minorHAnsi" w:cstheme="minorBidi"/>
      <w:kern w:val="2"/>
      <w:sz w:val="24"/>
      <w:szCs w:val="24"/>
      <w14:ligatures w14:val="standardContextual"/>
    </w:rPr>
  </w:style>
  <w:style w:type="character" w:styleId="IntenseEmphasis">
    <w:name w:val="Intense Emphasis"/>
    <w:basedOn w:val="DefaultParagraphFont"/>
    <w:uiPriority w:val="21"/>
    <w:qFormat/>
    <w:rsid w:val="00F94DDA"/>
    <w:rPr>
      <w:i/>
      <w:iCs/>
      <w:color w:val="0F4761" w:themeColor="accent1" w:themeShade="BF"/>
    </w:rPr>
  </w:style>
  <w:style w:type="paragraph" w:styleId="IntenseQuote">
    <w:name w:val="Intense Quote"/>
    <w:basedOn w:val="Normal"/>
    <w:next w:val="Normal"/>
    <w:link w:val="IntenseQuoteChar"/>
    <w:uiPriority w:val="30"/>
    <w:qFormat/>
    <w:rsid w:val="00F94DDA"/>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F94DDA"/>
    <w:rPr>
      <w:i/>
      <w:iCs/>
      <w:color w:val="0F4761" w:themeColor="accent1" w:themeShade="BF"/>
    </w:rPr>
  </w:style>
  <w:style w:type="character" w:styleId="IntenseReference">
    <w:name w:val="Intense Reference"/>
    <w:basedOn w:val="DefaultParagraphFont"/>
    <w:uiPriority w:val="32"/>
    <w:qFormat/>
    <w:rsid w:val="00F94DDA"/>
    <w:rPr>
      <w:b/>
      <w:bCs/>
      <w:smallCaps/>
      <w:color w:val="0F4761" w:themeColor="accent1" w:themeShade="BF"/>
      <w:spacing w:val="5"/>
    </w:rPr>
  </w:style>
  <w:style w:type="paragraph" w:styleId="Header">
    <w:name w:val="header"/>
    <w:basedOn w:val="Normal"/>
    <w:link w:val="HeaderChar"/>
    <w:uiPriority w:val="99"/>
    <w:unhideWhenUsed/>
    <w:rsid w:val="00F94DDA"/>
    <w:pPr>
      <w:tabs>
        <w:tab w:val="center" w:pos="4680"/>
        <w:tab w:val="right" w:pos="9360"/>
      </w:tabs>
      <w:spacing w:after="0" w:line="240" w:lineRule="auto"/>
    </w:pPr>
  </w:style>
  <w:style w:type="character" w:customStyle="1" w:styleId="HeaderChar">
    <w:name w:val="Header Char"/>
    <w:basedOn w:val="DefaultParagraphFont"/>
    <w:link w:val="Header"/>
    <w:uiPriority w:val="99"/>
    <w:rsid w:val="00F94DDA"/>
    <w:rPr>
      <w:rFonts w:ascii="Calibri" w:eastAsia="Calibri" w:hAnsi="Calibri" w:cs="Times New Roman"/>
      <w:kern w:val="0"/>
      <w:sz w:val="22"/>
      <w:szCs w:val="22"/>
      <w14:ligatures w14:val="none"/>
    </w:rPr>
  </w:style>
  <w:style w:type="paragraph" w:styleId="NormalWeb">
    <w:name w:val="Normal (Web)"/>
    <w:aliases w:val="Char Char Char Char Char Char Char Char Char Char,Char Char Char Char Char Char Char Char Char Char Char,Normal (Web) Char Char, Char Char25,Char Char25, Char Char Char,Char Char Char,Normal (Web) Char1,Char8 Char,Char8, Char8 Char, Char8"/>
    <w:basedOn w:val="Normal"/>
    <w:link w:val="NormalWebChar"/>
    <w:uiPriority w:val="99"/>
    <w:qFormat/>
    <w:rsid w:val="00F94DDA"/>
    <w:pPr>
      <w:spacing w:before="100" w:beforeAutospacing="1" w:after="100" w:afterAutospacing="1" w:line="240" w:lineRule="auto"/>
    </w:pPr>
    <w:rPr>
      <w:rFonts w:ascii="Times New Roman" w:eastAsia="Times New Roman" w:hAnsi="Times New Roman"/>
      <w:sz w:val="24"/>
      <w:szCs w:val="24"/>
    </w:rPr>
  </w:style>
  <w:style w:type="character" w:customStyle="1" w:styleId="NormalWebChar">
    <w:name w:val="Normal (Web) Char"/>
    <w:aliases w:val="Char Char Char Char Char Char Char Char Char Char Char1,Char Char Char Char Char Char Char Char Char Char Char Char,Normal (Web) Char Char Char, Char Char25 Char,Char Char25 Char, Char Char Char Char,Char Char Char Char,Char8 Char Char"/>
    <w:link w:val="NormalWeb"/>
    <w:uiPriority w:val="99"/>
    <w:qFormat/>
    <w:locked/>
    <w:rsid w:val="00F94DDA"/>
    <w:rPr>
      <w:rFonts w:ascii="Times New Roman" w:eastAsia="Times New Roman" w:hAnsi="Times New Roman" w:cs="Times New Roman"/>
      <w:kern w:val="0"/>
      <w14:ligatures w14:val="none"/>
    </w:rPr>
  </w:style>
  <w:style w:type="paragraph" w:styleId="FootnoteText">
    <w:name w:val="footnote text"/>
    <w:aliases w:val="Footnote Text Char Char Char Char Char,Footnote Text Char Char Char Char Char Char Ch,Footnote Text Char Tegn Char,Footnote Text Char Char Char Char Char Char Ch Char Char,fn,single space,FOOTNOTE,Char Char,ft,C"/>
    <w:basedOn w:val="Normal"/>
    <w:link w:val="FootnoteTextChar"/>
    <w:uiPriority w:val="99"/>
    <w:qFormat/>
    <w:rsid w:val="00F94DDA"/>
    <w:pPr>
      <w:spacing w:after="0" w:line="240" w:lineRule="auto"/>
    </w:pPr>
    <w:rPr>
      <w:rFonts w:ascii=".VnTime" w:eastAsia="Times New Roman" w:hAnsi=".VnTime"/>
      <w:sz w:val="20"/>
      <w:szCs w:val="20"/>
    </w:rPr>
  </w:style>
  <w:style w:type="character" w:customStyle="1" w:styleId="FootnoteTextChar">
    <w:name w:val="Footnote Text Char"/>
    <w:aliases w:val="Footnote Text Char Char Char Char Char Char,Footnote Text Char Char Char Char Char Char Ch Char,Footnote Text Char Tegn Char Char,Footnote Text Char Char Char Char Char Char Ch Char Char Char,fn Char,single space Char,FOOTNOTE Char"/>
    <w:basedOn w:val="DefaultParagraphFont"/>
    <w:link w:val="FootnoteText"/>
    <w:uiPriority w:val="99"/>
    <w:qFormat/>
    <w:rsid w:val="00F94DDA"/>
    <w:rPr>
      <w:rFonts w:ascii=".VnTime" w:eastAsia="Times New Roman" w:hAnsi=".VnTime" w:cs="Times New Roman"/>
      <w:kern w:val="0"/>
      <w:sz w:val="20"/>
      <w:szCs w:val="20"/>
      <w14:ligatures w14:val="none"/>
    </w:rPr>
  </w:style>
  <w:style w:type="character" w:styleId="FootnoteReference">
    <w:name w:val="footnote reference"/>
    <w:aliases w:val="Footnote,Footnote text,ftref,BearingPoint,16 Point,Superscript 6 Point,fr,Footnote Text1,f,Ref,de nota al pie,Footnote + Arial,10 pt,Black,Footnote Text11,BVI fnr,(NECG) Footnote Reference,footnote ref,de nota al p,f1,10 p,E FNZ,Re"/>
    <w:link w:val="RefChar"/>
    <w:uiPriority w:val="99"/>
    <w:qFormat/>
    <w:rsid w:val="00F94DDA"/>
    <w:rPr>
      <w:vertAlign w:val="superscript"/>
    </w:rPr>
  </w:style>
  <w:style w:type="character" w:customStyle="1" w:styleId="normal-h1">
    <w:name w:val="normal-h1"/>
    <w:rsid w:val="00F94DDA"/>
    <w:rPr>
      <w:rFonts w:ascii=".VnTime" w:hAnsi=".VnTime" w:hint="default"/>
      <w:color w:val="0000FF"/>
      <w:sz w:val="24"/>
      <w:szCs w:val="24"/>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link w:val="FootnoteReference"/>
    <w:uiPriority w:val="99"/>
    <w:qFormat/>
    <w:rsid w:val="00F94DDA"/>
    <w:pPr>
      <w:spacing w:after="160" w:line="240" w:lineRule="exact"/>
    </w:pPr>
    <w:rPr>
      <w:rFonts w:asciiTheme="minorHAnsi" w:eastAsiaTheme="minorHAnsi" w:hAnsiTheme="minorHAnsi" w:cstheme="minorBidi"/>
      <w:kern w:val="2"/>
      <w:sz w:val="24"/>
      <w:szCs w:val="24"/>
      <w:vertAlign w:val="superscript"/>
      <w14:ligatures w14:val="standardContextual"/>
    </w:rPr>
  </w:style>
  <w:style w:type="table" w:styleId="TableGrid">
    <w:name w:val="Table Grid"/>
    <w:basedOn w:val="TableNormal"/>
    <w:uiPriority w:val="39"/>
    <w:rsid w:val="00F94DD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E63C2E"/>
    <w:rPr>
      <w:color w:val="0000FF"/>
      <w:u w:val="single"/>
    </w:rPr>
  </w:style>
  <w:style w:type="paragraph" w:styleId="Revision">
    <w:name w:val="Revision"/>
    <w:hidden/>
    <w:uiPriority w:val="99"/>
    <w:semiHidden/>
    <w:rsid w:val="00FD51CA"/>
    <w:pPr>
      <w:spacing w:after="0" w:line="240" w:lineRule="auto"/>
    </w:pPr>
    <w:rPr>
      <w:rFonts w:ascii="Calibri" w:eastAsia="Calibri" w:hAnsi="Calibri" w:cs="Times New Roman"/>
      <w:kern w:val="0"/>
      <w:sz w:val="22"/>
      <w:szCs w:val="22"/>
      <w14:ligatures w14:val="none"/>
    </w:rPr>
  </w:style>
  <w:style w:type="paragraph" w:styleId="BalloonText">
    <w:name w:val="Balloon Text"/>
    <w:basedOn w:val="Normal"/>
    <w:link w:val="BalloonTextChar"/>
    <w:uiPriority w:val="99"/>
    <w:semiHidden/>
    <w:unhideWhenUsed/>
    <w:rsid w:val="00AB280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B280E"/>
    <w:rPr>
      <w:rFonts w:ascii="Segoe UI" w:eastAsia="Calibr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5BBE92-76C6-40CB-BCAA-CEBCB49486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9</Pages>
  <Words>3314</Words>
  <Characters>18892</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 Xuan Hoan</dc:creator>
  <cp:keywords/>
  <dc:description/>
  <cp:lastModifiedBy>ADMIN</cp:lastModifiedBy>
  <cp:revision>11</cp:revision>
  <cp:lastPrinted>2025-06-23T01:09:00Z</cp:lastPrinted>
  <dcterms:created xsi:type="dcterms:W3CDTF">2025-06-22T11:47:00Z</dcterms:created>
  <dcterms:modified xsi:type="dcterms:W3CDTF">2025-06-23T01:09:00Z</dcterms:modified>
</cp:coreProperties>
</file>